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B2B" w:rsidRDefault="00D552B7">
      <w:pPr>
        <w:spacing w:beforeLines="50" w:before="156" w:afterLines="50" w:after="156"/>
        <w:jc w:val="center"/>
        <w:rPr>
          <w:rFonts w:ascii="黑体" w:eastAsia="黑体" w:hAnsi="黑体"/>
          <w:sz w:val="32"/>
          <w:szCs w:val="32"/>
        </w:rPr>
      </w:pPr>
      <w:r>
        <w:rPr>
          <w:rFonts w:ascii="黑体" w:eastAsia="黑体" w:hAnsi="黑体" w:hint="eastAsia"/>
          <w:sz w:val="32"/>
          <w:szCs w:val="32"/>
        </w:rPr>
        <w:t>《国际商务运作》课程教学大纲</w:t>
      </w:r>
    </w:p>
    <w:p w:rsidR="00A95B2B" w:rsidRPr="00FE12D9" w:rsidRDefault="00D552B7">
      <w:pPr>
        <w:pStyle w:val="a3"/>
        <w:spacing w:beforeLines="50" w:before="156" w:afterLines="50" w:after="156"/>
        <w:ind w:firstLineChars="200" w:firstLine="560"/>
        <w:jc w:val="left"/>
        <w:rPr>
          <w:rFonts w:hAnsi="宋体" w:cs="宋体"/>
        </w:rPr>
      </w:pPr>
      <w:r w:rsidRPr="00FE12D9">
        <w:rPr>
          <w:rFonts w:ascii="黑体" w:eastAsia="黑体" w:hAnsi="黑体" w:cs="宋体" w:hint="eastAsia"/>
          <w:sz w:val="28"/>
          <w:szCs w:val="28"/>
        </w:rPr>
        <w:t>一、课程基本信息</w:t>
      </w: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685"/>
        <w:gridCol w:w="1134"/>
        <w:gridCol w:w="2744"/>
      </w:tblGrid>
      <w:tr w:rsidR="00A95B2B">
        <w:trPr>
          <w:jc w:val="center"/>
        </w:trPr>
        <w:tc>
          <w:tcPr>
            <w:tcW w:w="1135" w:type="dxa"/>
            <w:vAlign w:val="center"/>
          </w:tcPr>
          <w:p w:rsidR="00A95B2B" w:rsidRDefault="00D552B7">
            <w:pPr>
              <w:spacing w:beforeLines="50" w:before="156" w:afterLines="50" w:after="156"/>
              <w:jc w:val="center"/>
              <w:rPr>
                <w:rFonts w:ascii="宋体" w:eastAsia="宋体" w:hAnsi="宋体" w:cs="黑体"/>
                <w:b/>
                <w:bCs/>
              </w:rPr>
            </w:pPr>
            <w:r>
              <w:rPr>
                <w:rFonts w:ascii="宋体" w:eastAsia="宋体" w:hAnsi="宋体" w:cs="黑体" w:hint="eastAsia"/>
                <w:b/>
                <w:bCs/>
              </w:rPr>
              <w:t>英文名称</w:t>
            </w:r>
          </w:p>
        </w:tc>
        <w:tc>
          <w:tcPr>
            <w:tcW w:w="3685" w:type="dxa"/>
            <w:vAlign w:val="center"/>
          </w:tcPr>
          <w:p w:rsidR="00D552B7" w:rsidRPr="00D552B7" w:rsidRDefault="00D552B7" w:rsidP="00D552B7">
            <w:pPr>
              <w:spacing w:beforeLines="50" w:before="156" w:afterLines="50" w:after="156"/>
              <w:jc w:val="left"/>
              <w:rPr>
                <w:rFonts w:ascii="宋体" w:eastAsia="宋体" w:hAnsi="宋体" w:cs="宋体"/>
                <w:szCs w:val="21"/>
              </w:rPr>
            </w:pPr>
            <w:r>
              <w:rPr>
                <w:rFonts w:ascii="宋体" w:eastAsia="宋体" w:hAnsi="宋体" w:cs="宋体"/>
                <w:szCs w:val="21"/>
              </w:rPr>
              <w:t xml:space="preserve">International </w:t>
            </w:r>
            <w:r>
              <w:rPr>
                <w:rFonts w:ascii="宋体" w:eastAsia="宋体" w:hAnsi="宋体" w:cs="宋体" w:hint="eastAsia"/>
                <w:szCs w:val="21"/>
              </w:rPr>
              <w:t>B</w:t>
            </w:r>
            <w:r>
              <w:rPr>
                <w:rFonts w:ascii="宋体" w:eastAsia="宋体" w:hAnsi="宋体" w:cs="宋体"/>
                <w:szCs w:val="21"/>
              </w:rPr>
              <w:t xml:space="preserve">usiness </w:t>
            </w:r>
            <w:r w:rsidRPr="00D552B7">
              <w:rPr>
                <w:rFonts w:ascii="宋体" w:eastAsia="宋体" w:hAnsi="宋体" w:cs="宋体"/>
                <w:szCs w:val="21"/>
              </w:rPr>
              <w:t>peration</w:t>
            </w:r>
          </w:p>
          <w:p w:rsidR="00A95B2B" w:rsidRDefault="00A95B2B">
            <w:pPr>
              <w:spacing w:beforeLines="50" w:before="156" w:afterLines="50" w:after="156"/>
              <w:jc w:val="left"/>
              <w:rPr>
                <w:rFonts w:ascii="宋体" w:eastAsia="宋体" w:hAnsi="宋体" w:cs="宋体"/>
                <w:szCs w:val="21"/>
              </w:rPr>
            </w:pPr>
          </w:p>
        </w:tc>
        <w:tc>
          <w:tcPr>
            <w:tcW w:w="1134" w:type="dxa"/>
            <w:vAlign w:val="center"/>
          </w:tcPr>
          <w:p w:rsidR="00A95B2B" w:rsidRDefault="00D552B7">
            <w:pPr>
              <w:spacing w:beforeLines="50" w:before="156" w:afterLines="50" w:after="156"/>
              <w:jc w:val="center"/>
              <w:rPr>
                <w:rFonts w:ascii="宋体" w:eastAsia="宋体" w:hAnsi="宋体" w:cs="宋体"/>
                <w:b/>
                <w:bCs/>
                <w:szCs w:val="21"/>
              </w:rPr>
            </w:pPr>
            <w:r>
              <w:rPr>
                <w:rFonts w:ascii="宋体" w:eastAsia="宋体" w:hAnsi="宋体" w:cs="宋体" w:hint="eastAsia"/>
                <w:b/>
                <w:bCs/>
                <w:szCs w:val="21"/>
              </w:rPr>
              <w:t>课程代码</w:t>
            </w:r>
          </w:p>
        </w:tc>
        <w:tc>
          <w:tcPr>
            <w:tcW w:w="2744" w:type="dxa"/>
            <w:vAlign w:val="center"/>
          </w:tcPr>
          <w:p w:rsidR="00A95B2B" w:rsidRDefault="00D552B7">
            <w:pPr>
              <w:spacing w:beforeLines="50" w:before="156" w:afterLines="50" w:after="156"/>
              <w:rPr>
                <w:rFonts w:ascii="宋体" w:eastAsia="宋体" w:hAnsi="宋体" w:cs="宋体"/>
                <w:szCs w:val="21"/>
              </w:rPr>
            </w:pPr>
            <w:r>
              <w:rPr>
                <w:rFonts w:ascii="宋体" w:eastAsia="宋体" w:hAnsi="宋体" w:cs="宋体" w:hint="eastAsia"/>
                <w:szCs w:val="21"/>
              </w:rPr>
              <w:t>IETT</w:t>
            </w:r>
            <w:r>
              <w:rPr>
                <w:rFonts w:ascii="宋体" w:eastAsia="宋体" w:hAnsi="宋体" w:cs="宋体"/>
                <w:szCs w:val="21"/>
              </w:rPr>
              <w:t>1010</w:t>
            </w:r>
          </w:p>
        </w:tc>
      </w:tr>
      <w:tr w:rsidR="00A95B2B">
        <w:trPr>
          <w:jc w:val="center"/>
        </w:trPr>
        <w:tc>
          <w:tcPr>
            <w:tcW w:w="1135" w:type="dxa"/>
            <w:vAlign w:val="center"/>
          </w:tcPr>
          <w:p w:rsidR="00A95B2B" w:rsidRDefault="00D552B7">
            <w:pPr>
              <w:spacing w:beforeLines="50" w:before="156" w:afterLines="50" w:after="156"/>
              <w:jc w:val="center"/>
              <w:rPr>
                <w:rFonts w:ascii="宋体" w:eastAsia="宋体" w:hAnsi="宋体" w:cs="黑体"/>
                <w:b/>
                <w:bCs/>
              </w:rPr>
            </w:pPr>
            <w:r>
              <w:rPr>
                <w:rFonts w:ascii="宋体" w:eastAsia="宋体" w:hAnsi="宋体" w:cs="黑体" w:hint="eastAsia"/>
                <w:b/>
                <w:bCs/>
              </w:rPr>
              <w:t>课程性质</w:t>
            </w:r>
          </w:p>
        </w:tc>
        <w:tc>
          <w:tcPr>
            <w:tcW w:w="3685" w:type="dxa"/>
            <w:vAlign w:val="center"/>
          </w:tcPr>
          <w:p w:rsidR="00A95B2B" w:rsidRDefault="00D761C0">
            <w:pPr>
              <w:spacing w:beforeLines="50" w:before="156" w:afterLines="50" w:after="156"/>
              <w:jc w:val="left"/>
              <w:rPr>
                <w:rFonts w:ascii="宋体" w:eastAsia="宋体" w:hAnsi="宋体" w:cs="宋体"/>
                <w:szCs w:val="21"/>
              </w:rPr>
            </w:pPr>
            <w:r>
              <w:rPr>
                <w:rFonts w:ascii="宋体" w:eastAsia="宋体" w:hAnsi="宋体" w:cs="宋体" w:hint="eastAsia"/>
                <w:szCs w:val="21"/>
              </w:rPr>
              <w:t>专业选</w:t>
            </w:r>
            <w:r w:rsidR="00D552B7">
              <w:rPr>
                <w:rFonts w:ascii="宋体" w:eastAsia="宋体" w:hAnsi="宋体" w:cs="宋体" w:hint="eastAsia"/>
                <w:szCs w:val="21"/>
              </w:rPr>
              <w:t>修课程</w:t>
            </w:r>
          </w:p>
        </w:tc>
        <w:tc>
          <w:tcPr>
            <w:tcW w:w="1134" w:type="dxa"/>
            <w:vAlign w:val="center"/>
          </w:tcPr>
          <w:p w:rsidR="00A95B2B" w:rsidRDefault="00D552B7">
            <w:pPr>
              <w:spacing w:beforeLines="50" w:before="156" w:afterLines="50" w:after="156"/>
              <w:jc w:val="center"/>
              <w:rPr>
                <w:rFonts w:ascii="宋体" w:eastAsia="宋体" w:hAnsi="宋体" w:cs="宋体"/>
                <w:b/>
                <w:bCs/>
                <w:szCs w:val="21"/>
              </w:rPr>
            </w:pPr>
            <w:r>
              <w:rPr>
                <w:rFonts w:ascii="宋体" w:eastAsia="宋体" w:hAnsi="宋体" w:cs="宋体" w:hint="eastAsia"/>
                <w:b/>
                <w:bCs/>
                <w:szCs w:val="21"/>
              </w:rPr>
              <w:t>授课对象</w:t>
            </w:r>
          </w:p>
        </w:tc>
        <w:tc>
          <w:tcPr>
            <w:tcW w:w="2744" w:type="dxa"/>
            <w:vAlign w:val="center"/>
          </w:tcPr>
          <w:p w:rsidR="00A95B2B" w:rsidRDefault="00D552B7">
            <w:pPr>
              <w:spacing w:beforeLines="50" w:before="156" w:afterLines="50" w:after="156"/>
              <w:rPr>
                <w:rFonts w:ascii="宋体" w:eastAsia="宋体" w:hAnsi="宋体" w:cs="宋体"/>
                <w:szCs w:val="21"/>
              </w:rPr>
            </w:pPr>
            <w:r>
              <w:rPr>
                <w:rFonts w:ascii="宋体" w:eastAsia="宋体" w:hAnsi="宋体" w:cs="宋体" w:hint="eastAsia"/>
                <w:szCs w:val="21"/>
              </w:rPr>
              <w:t>国际经济与贸易专业</w:t>
            </w:r>
          </w:p>
        </w:tc>
      </w:tr>
      <w:tr w:rsidR="00A95B2B">
        <w:trPr>
          <w:jc w:val="center"/>
        </w:trPr>
        <w:tc>
          <w:tcPr>
            <w:tcW w:w="1135" w:type="dxa"/>
            <w:vAlign w:val="center"/>
          </w:tcPr>
          <w:p w:rsidR="00A95B2B" w:rsidRDefault="00D552B7">
            <w:pPr>
              <w:spacing w:beforeLines="50" w:before="156" w:afterLines="50" w:after="156"/>
              <w:jc w:val="center"/>
              <w:rPr>
                <w:rFonts w:ascii="宋体" w:eastAsia="宋体" w:hAnsi="宋体" w:cs="黑体"/>
                <w:b/>
                <w:bCs/>
              </w:rPr>
            </w:pPr>
            <w:r>
              <w:rPr>
                <w:rFonts w:ascii="宋体" w:eastAsia="宋体" w:hAnsi="宋体" w:cs="黑体" w:hint="eastAsia"/>
                <w:b/>
                <w:bCs/>
              </w:rPr>
              <w:t>学   分</w:t>
            </w:r>
          </w:p>
        </w:tc>
        <w:tc>
          <w:tcPr>
            <w:tcW w:w="3685" w:type="dxa"/>
            <w:vAlign w:val="center"/>
          </w:tcPr>
          <w:p w:rsidR="00A95B2B" w:rsidRDefault="00D552B7">
            <w:pPr>
              <w:spacing w:beforeLines="50" w:before="156" w:afterLines="50" w:after="156"/>
              <w:jc w:val="left"/>
              <w:rPr>
                <w:rFonts w:ascii="宋体" w:eastAsia="宋体" w:hAnsi="宋体" w:cs="宋体"/>
                <w:szCs w:val="21"/>
              </w:rPr>
            </w:pPr>
            <w:r>
              <w:rPr>
                <w:rFonts w:ascii="宋体" w:eastAsia="宋体" w:hAnsi="宋体" w:cs="宋体" w:hint="eastAsia"/>
                <w:szCs w:val="21"/>
              </w:rPr>
              <w:t>3</w:t>
            </w:r>
          </w:p>
        </w:tc>
        <w:tc>
          <w:tcPr>
            <w:tcW w:w="1134" w:type="dxa"/>
            <w:vAlign w:val="center"/>
          </w:tcPr>
          <w:p w:rsidR="00A95B2B" w:rsidRDefault="00D552B7">
            <w:pPr>
              <w:spacing w:beforeLines="50" w:before="156" w:afterLines="50" w:after="156"/>
              <w:jc w:val="center"/>
              <w:rPr>
                <w:rFonts w:ascii="宋体" w:eastAsia="宋体" w:hAnsi="宋体" w:cs="宋体"/>
                <w:b/>
                <w:bCs/>
                <w:szCs w:val="21"/>
              </w:rPr>
            </w:pPr>
            <w:r>
              <w:rPr>
                <w:rFonts w:ascii="宋体" w:eastAsia="宋体" w:hAnsi="宋体" w:cs="宋体" w:hint="eastAsia"/>
                <w:b/>
                <w:bCs/>
                <w:szCs w:val="21"/>
              </w:rPr>
              <w:t>学   时</w:t>
            </w:r>
          </w:p>
        </w:tc>
        <w:tc>
          <w:tcPr>
            <w:tcW w:w="2744" w:type="dxa"/>
            <w:vAlign w:val="center"/>
          </w:tcPr>
          <w:p w:rsidR="00A95B2B" w:rsidRDefault="00D552B7">
            <w:pPr>
              <w:spacing w:beforeLines="50" w:before="156" w:afterLines="50" w:after="156"/>
              <w:rPr>
                <w:rFonts w:ascii="宋体" w:eastAsia="宋体" w:hAnsi="宋体" w:cs="宋体"/>
                <w:szCs w:val="21"/>
              </w:rPr>
            </w:pPr>
            <w:r>
              <w:rPr>
                <w:rFonts w:ascii="宋体" w:eastAsia="宋体" w:hAnsi="宋体" w:cs="宋体" w:hint="eastAsia"/>
                <w:szCs w:val="21"/>
              </w:rPr>
              <w:t>54</w:t>
            </w:r>
          </w:p>
        </w:tc>
      </w:tr>
      <w:tr w:rsidR="00A95B2B">
        <w:trPr>
          <w:jc w:val="center"/>
        </w:trPr>
        <w:tc>
          <w:tcPr>
            <w:tcW w:w="1135" w:type="dxa"/>
            <w:vAlign w:val="center"/>
          </w:tcPr>
          <w:p w:rsidR="00A95B2B" w:rsidRDefault="00D552B7">
            <w:pPr>
              <w:spacing w:beforeLines="50" w:before="156" w:afterLines="50" w:after="156"/>
              <w:jc w:val="center"/>
              <w:rPr>
                <w:rFonts w:ascii="宋体" w:eastAsia="宋体" w:hAnsi="宋体" w:cs="黑体"/>
                <w:b/>
                <w:bCs/>
              </w:rPr>
            </w:pPr>
            <w:r>
              <w:rPr>
                <w:rFonts w:ascii="宋体" w:eastAsia="宋体" w:hAnsi="宋体" w:cs="黑体" w:hint="eastAsia"/>
                <w:b/>
                <w:bCs/>
              </w:rPr>
              <w:t>主讲教师</w:t>
            </w:r>
          </w:p>
        </w:tc>
        <w:tc>
          <w:tcPr>
            <w:tcW w:w="3685" w:type="dxa"/>
            <w:vAlign w:val="center"/>
          </w:tcPr>
          <w:p w:rsidR="00A95B2B" w:rsidRDefault="00D552B7">
            <w:pPr>
              <w:spacing w:beforeLines="50" w:before="156" w:afterLines="50" w:after="156"/>
              <w:jc w:val="left"/>
              <w:rPr>
                <w:rFonts w:ascii="宋体" w:eastAsia="宋体" w:hAnsi="宋体" w:cs="宋体"/>
                <w:szCs w:val="21"/>
              </w:rPr>
            </w:pPr>
            <w:r>
              <w:rPr>
                <w:rFonts w:ascii="宋体" w:eastAsia="宋体" w:hAnsi="宋体" w:cs="宋体" w:hint="eastAsia"/>
                <w:szCs w:val="21"/>
              </w:rPr>
              <w:t>蒋珠燕</w:t>
            </w:r>
          </w:p>
        </w:tc>
        <w:tc>
          <w:tcPr>
            <w:tcW w:w="1134" w:type="dxa"/>
            <w:vAlign w:val="center"/>
          </w:tcPr>
          <w:p w:rsidR="00A95B2B" w:rsidRDefault="00D552B7">
            <w:pPr>
              <w:spacing w:beforeLines="50" w:before="156" w:afterLines="50" w:after="156"/>
              <w:jc w:val="center"/>
              <w:rPr>
                <w:rFonts w:ascii="宋体" w:eastAsia="宋体" w:hAnsi="宋体" w:cs="宋体"/>
                <w:b/>
                <w:bCs/>
                <w:szCs w:val="21"/>
              </w:rPr>
            </w:pPr>
            <w:r>
              <w:rPr>
                <w:rFonts w:ascii="宋体" w:eastAsia="宋体" w:hAnsi="宋体" w:cs="宋体" w:hint="eastAsia"/>
                <w:b/>
                <w:bCs/>
                <w:szCs w:val="21"/>
              </w:rPr>
              <w:t>修订日期</w:t>
            </w:r>
          </w:p>
        </w:tc>
        <w:tc>
          <w:tcPr>
            <w:tcW w:w="2744" w:type="dxa"/>
            <w:vAlign w:val="center"/>
          </w:tcPr>
          <w:p w:rsidR="00A95B2B" w:rsidRDefault="00D552B7">
            <w:pPr>
              <w:spacing w:beforeLines="50" w:before="156" w:afterLines="50" w:after="156"/>
              <w:rPr>
                <w:rFonts w:ascii="宋体" w:eastAsia="宋体" w:hAnsi="宋体" w:cs="宋体"/>
                <w:szCs w:val="21"/>
              </w:rPr>
            </w:pPr>
            <w:r>
              <w:rPr>
                <w:rFonts w:ascii="宋体" w:eastAsia="宋体" w:hAnsi="宋体" w:cs="宋体" w:hint="eastAsia"/>
                <w:szCs w:val="21"/>
              </w:rPr>
              <w:t>2021.5</w:t>
            </w:r>
          </w:p>
        </w:tc>
      </w:tr>
      <w:tr w:rsidR="00A95B2B">
        <w:trPr>
          <w:jc w:val="center"/>
        </w:trPr>
        <w:tc>
          <w:tcPr>
            <w:tcW w:w="1135" w:type="dxa"/>
            <w:vAlign w:val="center"/>
          </w:tcPr>
          <w:p w:rsidR="00A95B2B" w:rsidRDefault="00D552B7">
            <w:pPr>
              <w:spacing w:beforeLines="50" w:before="156" w:afterLines="50" w:after="156"/>
              <w:jc w:val="center"/>
              <w:rPr>
                <w:rFonts w:ascii="宋体" w:eastAsia="宋体" w:hAnsi="宋体" w:cs="黑体"/>
                <w:b/>
                <w:bCs/>
              </w:rPr>
            </w:pPr>
            <w:r>
              <w:rPr>
                <w:rFonts w:ascii="宋体" w:eastAsia="宋体" w:hAnsi="宋体" w:cs="黑体" w:hint="eastAsia"/>
                <w:b/>
                <w:bCs/>
              </w:rPr>
              <w:t>指定教材</w:t>
            </w:r>
          </w:p>
        </w:tc>
        <w:tc>
          <w:tcPr>
            <w:tcW w:w="7563" w:type="dxa"/>
            <w:gridSpan w:val="3"/>
            <w:vAlign w:val="center"/>
          </w:tcPr>
          <w:p w:rsidR="00A95B2B" w:rsidRDefault="00883667">
            <w:pPr>
              <w:spacing w:beforeLines="50" w:before="156" w:afterLines="50" w:after="156"/>
              <w:rPr>
                <w:rFonts w:ascii="宋体" w:eastAsia="宋体" w:hAnsi="宋体" w:cs="宋体"/>
                <w:szCs w:val="21"/>
              </w:rPr>
            </w:pPr>
            <w:r w:rsidRPr="00883667">
              <w:rPr>
                <w:rFonts w:ascii="宋体" w:eastAsia="宋体" w:hAnsi="宋体" w:cs="宋体" w:hint="eastAsia"/>
                <w:szCs w:val="20"/>
              </w:rPr>
              <w:t xml:space="preserve">王炜瀚 </w:t>
            </w:r>
            <w:r w:rsidRPr="00883667">
              <w:rPr>
                <w:rFonts w:ascii="宋体" w:eastAsia="宋体" w:hAnsi="宋体" w:cs="宋体"/>
                <w:szCs w:val="20"/>
              </w:rPr>
              <w:t xml:space="preserve"> </w:t>
            </w:r>
            <w:r w:rsidRPr="00883667">
              <w:rPr>
                <w:rFonts w:ascii="宋体" w:eastAsia="宋体" w:hAnsi="宋体" w:cs="宋体" w:hint="eastAsia"/>
                <w:szCs w:val="20"/>
              </w:rPr>
              <w:t xml:space="preserve">王健等编著 </w:t>
            </w:r>
            <w:r w:rsidRPr="00883667">
              <w:rPr>
                <w:rFonts w:ascii="宋体" w:eastAsia="宋体" w:hAnsi="宋体" w:cs="宋体"/>
                <w:szCs w:val="20"/>
              </w:rPr>
              <w:t xml:space="preserve">  </w:t>
            </w:r>
            <w:r w:rsidRPr="00883667">
              <w:rPr>
                <w:rFonts w:ascii="宋体" w:eastAsia="宋体" w:hAnsi="宋体" w:cs="宋体" w:hint="eastAsia"/>
                <w:szCs w:val="20"/>
              </w:rPr>
              <w:t>《国际商务》 （第4版）</w:t>
            </w:r>
            <w:r w:rsidRPr="00883667">
              <w:rPr>
                <w:rFonts w:ascii="宋体" w:eastAsia="宋体" w:hAnsi="宋体" w:cs="宋体"/>
                <w:szCs w:val="20"/>
              </w:rPr>
              <w:t xml:space="preserve"> </w:t>
            </w:r>
            <w:r w:rsidRPr="00883667">
              <w:rPr>
                <w:rFonts w:ascii="宋体" w:eastAsia="宋体" w:hAnsi="宋体" w:cs="宋体" w:hint="eastAsia"/>
                <w:szCs w:val="20"/>
              </w:rPr>
              <w:t>机械工业出版社</w:t>
            </w:r>
          </w:p>
        </w:tc>
      </w:tr>
    </w:tbl>
    <w:p w:rsidR="00A95B2B" w:rsidRPr="00EB7419" w:rsidRDefault="00D552B7">
      <w:pPr>
        <w:pStyle w:val="a3"/>
        <w:spacing w:beforeLines="50" w:before="156" w:afterLines="50" w:after="156"/>
        <w:ind w:firstLineChars="200" w:firstLine="560"/>
        <w:rPr>
          <w:rFonts w:eastAsia="黑体" w:hAnsi="宋体" w:cs="宋体"/>
        </w:rPr>
      </w:pPr>
      <w:r w:rsidRPr="00EB7419">
        <w:rPr>
          <w:rFonts w:ascii="黑体" w:eastAsia="黑体" w:hAnsi="黑体" w:cs="宋体" w:hint="eastAsia"/>
          <w:sz w:val="28"/>
          <w:szCs w:val="28"/>
        </w:rPr>
        <w:t>二、课程目标</w:t>
      </w:r>
    </w:p>
    <w:p w:rsidR="00A95B2B" w:rsidRPr="00EB7419" w:rsidRDefault="00D552B7">
      <w:pPr>
        <w:pStyle w:val="a3"/>
        <w:spacing w:beforeLines="50" w:before="156" w:afterLines="50" w:after="156"/>
        <w:ind w:firstLineChars="200" w:firstLine="480"/>
        <w:rPr>
          <w:rFonts w:ascii="黑体" w:eastAsia="黑体" w:hAnsi="黑体" w:cs="宋体"/>
          <w:sz w:val="24"/>
          <w:szCs w:val="24"/>
        </w:rPr>
      </w:pPr>
      <w:r w:rsidRPr="00EB7419">
        <w:rPr>
          <w:rFonts w:ascii="黑体" w:eastAsia="黑体" w:hAnsi="黑体" w:cs="宋体" w:hint="eastAsia"/>
          <w:sz w:val="24"/>
          <w:szCs w:val="24"/>
        </w:rPr>
        <w:t>（一）总体目标</w:t>
      </w:r>
    </w:p>
    <w:p w:rsidR="00BF1393" w:rsidRPr="00AC7712" w:rsidRDefault="00D761C0" w:rsidP="00BF1393">
      <w:pPr>
        <w:spacing w:line="360" w:lineRule="auto"/>
        <w:ind w:firstLineChars="200" w:firstLine="420"/>
        <w:rPr>
          <w:rFonts w:ascii="宋体" w:eastAsia="宋体" w:hAnsi="宋体" w:cs="宋体"/>
          <w:szCs w:val="20"/>
        </w:rPr>
      </w:pPr>
      <w:r w:rsidRPr="00AC7712">
        <w:rPr>
          <w:rFonts w:ascii="宋体" w:eastAsia="宋体" w:hAnsi="宋体" w:cs="宋体" w:hint="eastAsia"/>
          <w:szCs w:val="20"/>
        </w:rPr>
        <w:t>本课程是国际经济与贸易专业的选修课之一。</w:t>
      </w:r>
      <w:r w:rsidR="00BF1393" w:rsidRPr="00AC7712">
        <w:rPr>
          <w:rFonts w:ascii="宋体" w:eastAsia="宋体" w:hAnsi="宋体" w:cs="宋体" w:hint="eastAsia"/>
          <w:szCs w:val="20"/>
        </w:rPr>
        <w:t>本课程将使学生能够了解全球化背景下国际商务活动的现实概貌，掌握分析国际商务环境的系统知识；理解国际商务战略思维的概念框架，具有应对复杂国际商务环境的学习能力、分析技能和战略意识。同时培养学生对企业社会责任和可持续性商业利益相关者模式的理解。</w:t>
      </w:r>
    </w:p>
    <w:p w:rsidR="00A95B2B" w:rsidRDefault="00AC7712">
      <w:pPr>
        <w:pStyle w:val="a3"/>
        <w:numPr>
          <w:ilvl w:val="0"/>
          <w:numId w:val="1"/>
        </w:numPr>
        <w:spacing w:beforeLines="50" w:before="156" w:afterLines="50" w:after="156"/>
        <w:ind w:firstLineChars="200" w:firstLine="480"/>
        <w:rPr>
          <w:rFonts w:ascii="黑体" w:eastAsia="黑体" w:hAnsi="黑体" w:cs="宋体"/>
          <w:sz w:val="24"/>
          <w:szCs w:val="24"/>
        </w:rPr>
      </w:pPr>
      <w:r>
        <w:rPr>
          <w:rFonts w:ascii="黑体" w:eastAsia="黑体" w:hAnsi="黑体" w:cs="宋体" w:hint="eastAsia"/>
          <w:sz w:val="24"/>
          <w:szCs w:val="24"/>
        </w:rPr>
        <w:t>课程目标</w:t>
      </w:r>
    </w:p>
    <w:p w:rsidR="00A95B2B" w:rsidRPr="00A15CD4" w:rsidRDefault="00D552B7" w:rsidP="00A15CD4">
      <w:pPr>
        <w:pStyle w:val="a3"/>
        <w:spacing w:beforeLines="50" w:before="156" w:afterLines="50" w:after="156"/>
        <w:ind w:firstLineChars="200" w:firstLine="422"/>
        <w:rPr>
          <w:rFonts w:hAnsi="宋体" w:cs="宋体"/>
        </w:rPr>
      </w:pPr>
      <w:r w:rsidRPr="00A15CD4">
        <w:rPr>
          <w:rFonts w:hAnsi="宋体" w:cs="宋体" w:hint="eastAsia"/>
          <w:b/>
        </w:rPr>
        <w:t>课程目标1：</w:t>
      </w:r>
      <w:r w:rsidR="00537F4B" w:rsidRPr="00A15CD4">
        <w:rPr>
          <w:rFonts w:hAnsi="宋体" w:cs="宋体"/>
        </w:rPr>
        <w:t xml:space="preserve"> </w:t>
      </w:r>
      <w:r w:rsidR="00537F4B" w:rsidRPr="00A15CD4">
        <w:rPr>
          <w:rFonts w:hAnsi="宋体" w:cs="宋体" w:hint="eastAsia"/>
        </w:rPr>
        <w:t>掌握各种商务环境对国际商务活动的影响，让学生具有适应全球复杂经济、政治、社会、文化与语言、政策与法规环境的能力。</w:t>
      </w:r>
    </w:p>
    <w:p w:rsidR="00A95B2B" w:rsidRPr="00A15CD4" w:rsidRDefault="00BC6B7C" w:rsidP="00BC6B7C">
      <w:pPr>
        <w:spacing w:line="360" w:lineRule="auto"/>
        <w:ind w:firstLineChars="200" w:firstLine="420"/>
        <w:rPr>
          <w:rFonts w:ascii="宋体" w:eastAsia="宋体" w:hAnsi="宋体" w:cs="宋体"/>
        </w:rPr>
      </w:pPr>
      <w:r w:rsidRPr="00A15CD4">
        <w:rPr>
          <w:rFonts w:ascii="宋体" w:eastAsia="宋体" w:hAnsi="宋体" w:cs="宋体"/>
        </w:rPr>
        <w:t>1.1</w:t>
      </w:r>
      <w:r w:rsidR="006F5656" w:rsidRPr="00A15CD4">
        <w:rPr>
          <w:rFonts w:ascii="宋体" w:eastAsia="宋体" w:hAnsi="宋体" w:cs="宋体"/>
        </w:rPr>
        <w:t xml:space="preserve"> </w:t>
      </w:r>
      <w:r w:rsidR="00902F27" w:rsidRPr="00A15CD4">
        <w:rPr>
          <w:rFonts w:ascii="宋体" w:eastAsia="宋体" w:hAnsi="宋体" w:cs="宋体" w:hint="eastAsia"/>
        </w:rPr>
        <w:t>掌握</w:t>
      </w:r>
      <w:r w:rsidRPr="00A15CD4">
        <w:rPr>
          <w:rFonts w:ascii="宋体" w:eastAsia="宋体" w:hAnsi="宋体" w:cs="宋体" w:hint="eastAsia"/>
        </w:rPr>
        <w:t>社会文化环境</w:t>
      </w:r>
      <w:r w:rsidR="00902A4D" w:rsidRPr="00A15CD4">
        <w:rPr>
          <w:rFonts w:ascii="宋体" w:eastAsia="宋体" w:hAnsi="宋体" w:cs="宋体" w:hint="eastAsia"/>
        </w:rPr>
        <w:t>和国际商务活动的关系</w:t>
      </w:r>
    </w:p>
    <w:p w:rsidR="00A95B2B" w:rsidRPr="00A15CD4" w:rsidRDefault="00BC6B7C" w:rsidP="00BC6B7C">
      <w:pPr>
        <w:pStyle w:val="a3"/>
        <w:spacing w:beforeLines="50" w:before="156" w:afterLines="50" w:after="156"/>
        <w:ind w:firstLineChars="200" w:firstLine="420"/>
        <w:rPr>
          <w:rFonts w:hAnsi="宋体" w:cs="宋体"/>
          <w:szCs w:val="22"/>
        </w:rPr>
      </w:pPr>
      <w:r w:rsidRPr="00A15CD4">
        <w:rPr>
          <w:rFonts w:hAnsi="宋体" w:cs="宋体"/>
          <w:szCs w:val="22"/>
        </w:rPr>
        <w:t>1</w:t>
      </w:r>
      <w:r w:rsidRPr="00A15CD4">
        <w:rPr>
          <w:rFonts w:hAnsi="宋体" w:cs="宋体" w:hint="eastAsia"/>
          <w:szCs w:val="22"/>
        </w:rPr>
        <w:t>.</w:t>
      </w:r>
      <w:r w:rsidRPr="00A15CD4">
        <w:rPr>
          <w:rFonts w:hAnsi="宋体" w:cs="宋体"/>
          <w:szCs w:val="22"/>
        </w:rPr>
        <w:t>2</w:t>
      </w:r>
      <w:r w:rsidR="001F7BC2">
        <w:rPr>
          <w:rFonts w:hAnsi="宋体" w:cs="宋体"/>
          <w:szCs w:val="22"/>
        </w:rPr>
        <w:t xml:space="preserve"> </w:t>
      </w:r>
      <w:r w:rsidR="00902F27" w:rsidRPr="00A15CD4">
        <w:rPr>
          <w:rFonts w:hAnsi="宋体" w:cs="宋体" w:hint="eastAsia"/>
          <w:szCs w:val="22"/>
        </w:rPr>
        <w:t>掌握</w:t>
      </w:r>
      <w:r w:rsidRPr="00A15CD4">
        <w:rPr>
          <w:rFonts w:hAnsi="宋体" w:cs="宋体" w:hint="eastAsia"/>
          <w:szCs w:val="22"/>
        </w:rPr>
        <w:t>政治与法律环境</w:t>
      </w:r>
      <w:r w:rsidR="00902A4D" w:rsidRPr="00A15CD4">
        <w:rPr>
          <w:rFonts w:hAnsi="宋体" w:cs="宋体" w:hint="eastAsia"/>
          <w:szCs w:val="22"/>
        </w:rPr>
        <w:t>对国际商务活动的影响</w:t>
      </w:r>
    </w:p>
    <w:p w:rsidR="00A95B2B" w:rsidRPr="00A15CD4" w:rsidRDefault="00D552B7">
      <w:pPr>
        <w:pStyle w:val="a3"/>
        <w:spacing w:beforeLines="50" w:before="156" w:afterLines="50" w:after="156"/>
        <w:ind w:firstLineChars="200" w:firstLine="420"/>
        <w:rPr>
          <w:rFonts w:hAnsi="宋体" w:cs="宋体"/>
          <w:szCs w:val="22"/>
        </w:rPr>
      </w:pPr>
      <w:r w:rsidRPr="00A15CD4">
        <w:rPr>
          <w:rFonts w:hAnsi="宋体" w:cs="宋体" w:hint="eastAsia"/>
          <w:szCs w:val="22"/>
        </w:rPr>
        <w:t>1</w:t>
      </w:r>
      <w:r w:rsidR="00BC6B7C" w:rsidRPr="00A15CD4">
        <w:rPr>
          <w:rFonts w:hAnsi="宋体" w:cs="宋体" w:hint="eastAsia"/>
          <w:szCs w:val="22"/>
        </w:rPr>
        <w:t>.</w:t>
      </w:r>
      <w:r w:rsidRPr="00A15CD4">
        <w:rPr>
          <w:rFonts w:hAnsi="宋体" w:cs="宋体" w:hint="eastAsia"/>
          <w:szCs w:val="22"/>
        </w:rPr>
        <w:t>3</w:t>
      </w:r>
      <w:r w:rsidR="006F5656" w:rsidRPr="00A15CD4">
        <w:rPr>
          <w:rFonts w:hAnsi="宋体" w:cs="宋体"/>
          <w:szCs w:val="22"/>
        </w:rPr>
        <w:t xml:space="preserve"> </w:t>
      </w:r>
      <w:r w:rsidR="00902F27" w:rsidRPr="00A15CD4">
        <w:rPr>
          <w:rFonts w:hAnsi="宋体" w:cs="宋体" w:hint="eastAsia"/>
          <w:szCs w:val="22"/>
        </w:rPr>
        <w:t>掌握</w:t>
      </w:r>
      <w:r w:rsidR="00BC6B7C" w:rsidRPr="00A15CD4">
        <w:rPr>
          <w:rFonts w:hAnsi="宋体" w:cs="宋体" w:hint="eastAsia"/>
          <w:szCs w:val="22"/>
        </w:rPr>
        <w:t>自然资源和可持续发展</w:t>
      </w:r>
      <w:r w:rsidR="00902A4D" w:rsidRPr="00A15CD4">
        <w:rPr>
          <w:rFonts w:hAnsi="宋体" w:cs="宋体" w:hint="eastAsia"/>
          <w:szCs w:val="22"/>
        </w:rPr>
        <w:t>和国际商务活动的关系</w:t>
      </w:r>
    </w:p>
    <w:p w:rsidR="00BC6B7C" w:rsidRPr="00A15CD4" w:rsidRDefault="00BC6B7C">
      <w:pPr>
        <w:pStyle w:val="a3"/>
        <w:spacing w:beforeLines="50" w:before="156" w:afterLines="50" w:after="156"/>
        <w:ind w:firstLineChars="200" w:firstLine="420"/>
        <w:rPr>
          <w:rFonts w:hAnsi="宋体" w:cs="宋体"/>
          <w:szCs w:val="22"/>
        </w:rPr>
      </w:pPr>
      <w:r w:rsidRPr="00A15CD4">
        <w:rPr>
          <w:rFonts w:hAnsi="宋体" w:cs="宋体" w:hint="eastAsia"/>
          <w:szCs w:val="22"/>
        </w:rPr>
        <w:t>1.</w:t>
      </w:r>
      <w:r w:rsidRPr="00A15CD4">
        <w:rPr>
          <w:rFonts w:hAnsi="宋体" w:cs="宋体"/>
          <w:szCs w:val="22"/>
        </w:rPr>
        <w:t xml:space="preserve">4 </w:t>
      </w:r>
      <w:r w:rsidR="00902F27" w:rsidRPr="00A15CD4">
        <w:rPr>
          <w:rFonts w:hAnsi="宋体" w:cs="宋体" w:hint="eastAsia"/>
          <w:szCs w:val="22"/>
        </w:rPr>
        <w:t>掌握</w:t>
      </w:r>
      <w:r w:rsidRPr="00A15CD4">
        <w:rPr>
          <w:rFonts w:hAnsi="宋体" w:cs="宋体"/>
          <w:szCs w:val="22"/>
        </w:rPr>
        <w:t>经济与社会经济环境</w:t>
      </w:r>
      <w:r w:rsidR="00902A4D" w:rsidRPr="00A15CD4">
        <w:rPr>
          <w:rFonts w:hAnsi="宋体" w:cs="宋体" w:hint="eastAsia"/>
          <w:szCs w:val="22"/>
        </w:rPr>
        <w:t>对国际商务活动的影响</w:t>
      </w:r>
    </w:p>
    <w:p w:rsidR="00BC6B7C" w:rsidRPr="00A15CD4" w:rsidRDefault="00BC6B7C" w:rsidP="002D334E">
      <w:pPr>
        <w:pStyle w:val="Readings"/>
        <w:spacing w:line="360" w:lineRule="auto"/>
        <w:ind w:firstLineChars="200" w:firstLine="420"/>
        <w:jc w:val="both"/>
        <w:rPr>
          <w:rFonts w:ascii="宋体" w:eastAsia="宋体" w:hAnsi="宋体" w:cs="宋体"/>
          <w:b w:val="0"/>
          <w:snapToGrid/>
          <w:kern w:val="2"/>
          <w:sz w:val="21"/>
          <w:szCs w:val="22"/>
        </w:rPr>
      </w:pPr>
      <w:r w:rsidRPr="00A15CD4">
        <w:rPr>
          <w:rFonts w:ascii="宋体" w:eastAsia="宋体" w:hAnsi="宋体" w:cs="宋体" w:hint="eastAsia"/>
          <w:b w:val="0"/>
          <w:snapToGrid/>
          <w:kern w:val="2"/>
          <w:sz w:val="21"/>
          <w:szCs w:val="22"/>
        </w:rPr>
        <w:t>1.</w:t>
      </w:r>
      <w:r w:rsidRPr="00A15CD4">
        <w:rPr>
          <w:rFonts w:ascii="宋体" w:eastAsia="宋体" w:hAnsi="宋体" w:cs="宋体"/>
          <w:b w:val="0"/>
          <w:snapToGrid/>
          <w:kern w:val="2"/>
          <w:sz w:val="21"/>
          <w:szCs w:val="22"/>
        </w:rPr>
        <w:t xml:space="preserve">5 </w:t>
      </w:r>
      <w:r w:rsidR="00902F27" w:rsidRPr="00A15CD4">
        <w:rPr>
          <w:rFonts w:ascii="宋体" w:eastAsia="宋体" w:hAnsi="宋体" w:cs="宋体" w:hint="eastAsia"/>
          <w:b w:val="0"/>
          <w:snapToGrid/>
          <w:kern w:val="2"/>
          <w:sz w:val="21"/>
          <w:szCs w:val="22"/>
        </w:rPr>
        <w:t>掌握</w:t>
      </w:r>
      <w:r w:rsidRPr="00A15CD4">
        <w:rPr>
          <w:rFonts w:ascii="宋体" w:eastAsia="宋体" w:hAnsi="宋体" w:cs="宋体" w:hint="eastAsia"/>
          <w:b w:val="0"/>
          <w:snapToGrid/>
          <w:kern w:val="2"/>
          <w:sz w:val="21"/>
          <w:szCs w:val="22"/>
        </w:rPr>
        <w:t>跨国商务环境的评估</w:t>
      </w:r>
      <w:r w:rsidR="00902F27" w:rsidRPr="00A15CD4">
        <w:rPr>
          <w:rFonts w:ascii="宋体" w:eastAsia="宋体" w:hAnsi="宋体" w:cs="宋体" w:hint="eastAsia"/>
          <w:b w:val="0"/>
          <w:snapToGrid/>
          <w:kern w:val="2"/>
          <w:sz w:val="21"/>
          <w:szCs w:val="22"/>
        </w:rPr>
        <w:t>方法</w:t>
      </w:r>
    </w:p>
    <w:p w:rsidR="00733111" w:rsidRPr="00A15CD4" w:rsidRDefault="00D552B7">
      <w:pPr>
        <w:pStyle w:val="a3"/>
        <w:spacing w:beforeLines="50" w:before="156" w:afterLines="50" w:after="156"/>
        <w:ind w:firstLineChars="200" w:firstLine="422"/>
        <w:rPr>
          <w:rFonts w:hAnsi="宋体" w:cs="宋体"/>
        </w:rPr>
      </w:pPr>
      <w:r w:rsidRPr="00A15CD4">
        <w:rPr>
          <w:rFonts w:hAnsi="宋体" w:cs="宋体" w:hint="eastAsia"/>
          <w:b/>
        </w:rPr>
        <w:t>课程目标2：</w:t>
      </w:r>
      <w:r w:rsidR="00733111" w:rsidRPr="00A15CD4">
        <w:rPr>
          <w:rFonts w:hAnsi="宋体" w:cs="宋体" w:hint="eastAsia"/>
        </w:rPr>
        <w:t>了解企业战略的知识结构，理解国际企业战略的内涵，掌握国际化战略的含义与分框架；理解企业的组织架构的基本要素，熟悉企业结构的基本类型及其特征。</w:t>
      </w:r>
    </w:p>
    <w:p w:rsidR="00A95B2B" w:rsidRDefault="00D552B7" w:rsidP="00902F27">
      <w:pPr>
        <w:pStyle w:val="a3"/>
        <w:spacing w:beforeLines="50" w:before="156" w:afterLines="50" w:after="156"/>
        <w:ind w:firstLineChars="200" w:firstLine="420"/>
        <w:rPr>
          <w:rFonts w:hAnsi="宋体" w:cs="宋体"/>
        </w:rPr>
      </w:pPr>
      <w:r>
        <w:rPr>
          <w:rFonts w:hAnsi="宋体" w:cs="宋体" w:hint="eastAsia"/>
        </w:rPr>
        <w:t>2．1</w:t>
      </w:r>
      <w:r w:rsidR="00902F27">
        <w:rPr>
          <w:rFonts w:hAnsi="宋体" w:cs="宋体" w:hint="eastAsia"/>
        </w:rPr>
        <w:t xml:space="preserve"> </w:t>
      </w:r>
      <w:r w:rsidR="00B6153B">
        <w:rPr>
          <w:rFonts w:hAnsi="宋体" w:cs="宋体" w:hint="eastAsia"/>
        </w:rPr>
        <w:t>掌握</w:t>
      </w:r>
      <w:r w:rsidR="00A1313E">
        <w:rPr>
          <w:rFonts w:hAnsi="宋体" w:cs="宋体" w:hint="eastAsia"/>
        </w:rPr>
        <w:t>I</w:t>
      </w:r>
      <w:r w:rsidR="00A1313E">
        <w:rPr>
          <w:rFonts w:hAnsi="宋体" w:cs="宋体"/>
        </w:rPr>
        <w:t>-R</w:t>
      </w:r>
      <w:r w:rsidR="00A1313E">
        <w:rPr>
          <w:rFonts w:hAnsi="宋体" w:cs="宋体" w:hint="eastAsia"/>
        </w:rPr>
        <w:t>框架及I-R框架下的全球战略</w:t>
      </w:r>
    </w:p>
    <w:p w:rsidR="00A95B2B" w:rsidRDefault="00D552B7">
      <w:pPr>
        <w:pStyle w:val="a3"/>
        <w:spacing w:beforeLines="50" w:before="156" w:afterLines="50" w:after="156"/>
        <w:ind w:firstLineChars="200" w:firstLine="420"/>
        <w:rPr>
          <w:rFonts w:hAnsi="宋体" w:cs="宋体"/>
        </w:rPr>
      </w:pPr>
      <w:r>
        <w:rPr>
          <w:rFonts w:hAnsi="宋体" w:cs="宋体" w:hint="eastAsia"/>
        </w:rPr>
        <w:lastRenderedPageBreak/>
        <w:t>2．2</w:t>
      </w:r>
      <w:r w:rsidR="00B6153B">
        <w:rPr>
          <w:rFonts w:hAnsi="宋体" w:cs="宋体" w:hint="eastAsia"/>
        </w:rPr>
        <w:t xml:space="preserve"> 掌握</w:t>
      </w:r>
      <w:r w:rsidR="00062C8D">
        <w:rPr>
          <w:rFonts w:hAnsi="宋体" w:cs="宋体" w:hint="eastAsia"/>
        </w:rPr>
        <w:t>企业结构的基本类型及其特征</w:t>
      </w:r>
    </w:p>
    <w:p w:rsidR="00B6153B" w:rsidRDefault="00B6153B">
      <w:pPr>
        <w:pStyle w:val="a3"/>
        <w:spacing w:beforeLines="50" w:before="156" w:afterLines="50" w:after="156"/>
        <w:ind w:firstLineChars="200" w:firstLine="420"/>
        <w:rPr>
          <w:rFonts w:hAnsi="宋体" w:cs="宋体"/>
        </w:rPr>
      </w:pPr>
      <w:r>
        <w:rPr>
          <w:rFonts w:hAnsi="宋体" w:cs="宋体" w:hint="eastAsia"/>
        </w:rPr>
        <w:t>2.</w:t>
      </w:r>
      <w:r>
        <w:rPr>
          <w:rFonts w:hAnsi="宋体" w:cs="宋体"/>
        </w:rPr>
        <w:t xml:space="preserve">3 </w:t>
      </w:r>
      <w:r w:rsidR="00062C8D">
        <w:rPr>
          <w:rFonts w:hAnsi="宋体" w:cs="宋体"/>
        </w:rPr>
        <w:t xml:space="preserve"> </w:t>
      </w:r>
      <w:r>
        <w:rPr>
          <w:rFonts w:hAnsi="宋体" w:cs="宋体" w:hint="eastAsia"/>
        </w:rPr>
        <w:t>掌握</w:t>
      </w:r>
      <w:r w:rsidR="00062C8D">
        <w:rPr>
          <w:rFonts w:hAnsi="宋体" w:cs="宋体" w:hint="eastAsia"/>
        </w:rPr>
        <w:t xml:space="preserve"> I-R框架下的组织模型</w:t>
      </w:r>
    </w:p>
    <w:p w:rsidR="00733111" w:rsidRPr="001F7BC2" w:rsidRDefault="00D552B7" w:rsidP="00D1543E">
      <w:pPr>
        <w:pStyle w:val="a3"/>
        <w:spacing w:beforeLines="50" w:before="156" w:afterLines="50" w:after="156"/>
        <w:ind w:firstLineChars="200" w:firstLine="422"/>
        <w:rPr>
          <w:rFonts w:hAnsi="宋体" w:cs="宋体"/>
          <w:szCs w:val="22"/>
        </w:rPr>
      </w:pPr>
      <w:r w:rsidRPr="001F7BC2">
        <w:rPr>
          <w:rFonts w:hAnsi="宋体" w:cs="宋体" w:hint="eastAsia"/>
          <w:b/>
        </w:rPr>
        <w:t>课程目标3：</w:t>
      </w:r>
      <w:r w:rsidR="003A07B0" w:rsidRPr="001F7BC2">
        <w:rPr>
          <w:rFonts w:hAnsi="宋体" w:cs="宋体" w:hint="eastAsia"/>
        </w:rPr>
        <w:t>掌握目标市场选择方法和各种国际市场的进入</w:t>
      </w:r>
      <w:r w:rsidR="003F477F" w:rsidRPr="001F7BC2">
        <w:rPr>
          <w:rFonts w:hAnsi="宋体" w:cs="宋体" w:hint="eastAsia"/>
        </w:rPr>
        <w:t>方式；</w:t>
      </w:r>
      <w:r w:rsidR="008372E7" w:rsidRPr="001F7BC2">
        <w:rPr>
          <w:rFonts w:hAnsi="宋体" w:hint="eastAsia"/>
          <w:color w:val="000000" w:themeColor="text1"/>
        </w:rPr>
        <w:t>适应经济全球化的需要，有开拓新市场渠道、从事外包业务和垂直生产分工、管理国际企业和谈判的能力</w:t>
      </w:r>
      <w:r w:rsidR="003F477F" w:rsidRPr="001F7BC2">
        <w:rPr>
          <w:rFonts w:hAnsi="宋体" w:hint="eastAsia"/>
          <w:color w:val="000000" w:themeColor="text1"/>
        </w:rPr>
        <w:t>；</w:t>
      </w:r>
      <w:r w:rsidR="003A07B0" w:rsidRPr="001F7BC2">
        <w:rPr>
          <w:rFonts w:hAnsi="宋体" w:cs="宋体" w:hint="eastAsia"/>
        </w:rPr>
        <w:t>深刻理解“加快构建以国内大循环为主体、国内国际双循环相互促进的新发展格局”的本质和内涵，让学生具有全球</w:t>
      </w:r>
      <w:r w:rsidR="003A07B0" w:rsidRPr="001F7BC2">
        <w:rPr>
          <w:rFonts w:hAnsi="宋体" w:cs="宋体" w:hint="eastAsia"/>
          <w:szCs w:val="22"/>
        </w:rPr>
        <w:t>视野和创新意识。</w:t>
      </w:r>
    </w:p>
    <w:p w:rsidR="00D1543E" w:rsidRPr="001F1234" w:rsidRDefault="00D552B7">
      <w:pPr>
        <w:pStyle w:val="a3"/>
        <w:spacing w:beforeLines="50" w:before="156" w:afterLines="50" w:after="156"/>
        <w:ind w:firstLineChars="200" w:firstLine="420"/>
        <w:rPr>
          <w:rFonts w:hAnsi="宋体" w:cs="宋体"/>
          <w:szCs w:val="22"/>
        </w:rPr>
      </w:pPr>
      <w:r w:rsidRPr="001F1234">
        <w:rPr>
          <w:rFonts w:hAnsi="宋体" w:cs="宋体" w:hint="eastAsia"/>
          <w:szCs w:val="22"/>
        </w:rPr>
        <w:t>3．1</w:t>
      </w:r>
      <w:r w:rsidR="00D1543E" w:rsidRPr="001F1234">
        <w:rPr>
          <w:rFonts w:hAnsi="宋体" w:cs="宋体"/>
          <w:szCs w:val="22"/>
        </w:rPr>
        <w:t xml:space="preserve"> </w:t>
      </w:r>
      <w:r w:rsidR="00D1543E" w:rsidRPr="001F1234">
        <w:rPr>
          <w:rFonts w:hAnsi="宋体" w:cs="宋体" w:hint="eastAsia"/>
          <w:szCs w:val="22"/>
        </w:rPr>
        <w:t>如何筛选目标市场？</w:t>
      </w:r>
    </w:p>
    <w:p w:rsidR="00A95B2B" w:rsidRPr="001F1234" w:rsidRDefault="00D1543E" w:rsidP="00D1543E">
      <w:pPr>
        <w:pStyle w:val="a3"/>
        <w:spacing w:beforeLines="50" w:before="156" w:afterLines="50" w:after="156"/>
        <w:ind w:firstLineChars="100" w:firstLine="210"/>
        <w:rPr>
          <w:rFonts w:hAnsi="宋体" w:cs="宋体"/>
          <w:szCs w:val="22"/>
        </w:rPr>
      </w:pPr>
      <w:r w:rsidRPr="001F1234">
        <w:rPr>
          <w:rFonts w:hAnsi="宋体" w:cs="宋体" w:hint="eastAsia"/>
          <w:szCs w:val="22"/>
        </w:rPr>
        <w:t xml:space="preserve"> </w:t>
      </w:r>
      <w:r w:rsidRPr="001F1234">
        <w:rPr>
          <w:rFonts w:hAnsi="宋体" w:cs="宋体"/>
          <w:szCs w:val="22"/>
        </w:rPr>
        <w:t xml:space="preserve"> </w:t>
      </w:r>
      <w:r w:rsidR="00D552B7" w:rsidRPr="001F1234">
        <w:rPr>
          <w:rFonts w:hAnsi="宋体" w:cs="宋体" w:hint="eastAsia"/>
          <w:szCs w:val="22"/>
        </w:rPr>
        <w:t>3．2</w:t>
      </w:r>
      <w:r w:rsidRPr="001F1234">
        <w:rPr>
          <w:rFonts w:hAnsi="宋体" w:cs="宋体" w:hint="eastAsia"/>
          <w:szCs w:val="22"/>
        </w:rPr>
        <w:t xml:space="preserve"> 各种</w:t>
      </w:r>
      <w:r w:rsidRPr="001F1234">
        <w:rPr>
          <w:rFonts w:hAnsi="宋体" w:cs="宋体"/>
          <w:szCs w:val="22"/>
        </w:rPr>
        <w:t>国际市场进入方式</w:t>
      </w:r>
      <w:r w:rsidRPr="001F1234">
        <w:rPr>
          <w:rFonts w:hAnsi="宋体" w:cs="宋体" w:hint="eastAsia"/>
          <w:szCs w:val="22"/>
        </w:rPr>
        <w:t>的利弊分析</w:t>
      </w:r>
    </w:p>
    <w:p w:rsidR="00D11F41" w:rsidRPr="00444DEB" w:rsidRDefault="00D1543E" w:rsidP="00D11F41">
      <w:pPr>
        <w:widowControl/>
        <w:spacing w:line="360" w:lineRule="auto"/>
        <w:ind w:firstLineChars="200" w:firstLine="422"/>
        <w:contextualSpacing/>
        <w:rPr>
          <w:rFonts w:ascii="宋体" w:eastAsia="宋体" w:hAnsi="宋体" w:cs="宋体"/>
          <w:szCs w:val="20"/>
        </w:rPr>
      </w:pPr>
      <w:r w:rsidRPr="00444DEB">
        <w:rPr>
          <w:rFonts w:ascii="宋体" w:eastAsia="宋体" w:hAnsi="宋体" w:cs="宋体" w:hint="eastAsia"/>
          <w:b/>
          <w:szCs w:val="20"/>
        </w:rPr>
        <w:t>课程目标</w:t>
      </w:r>
      <w:r w:rsidRPr="00444DEB">
        <w:rPr>
          <w:rFonts w:ascii="宋体" w:eastAsia="宋体" w:hAnsi="宋体" w:cs="宋体"/>
          <w:b/>
          <w:szCs w:val="20"/>
        </w:rPr>
        <w:t>4</w:t>
      </w:r>
      <w:r w:rsidRPr="00444DEB">
        <w:rPr>
          <w:rFonts w:ascii="宋体" w:eastAsia="宋体" w:hAnsi="宋体" w:cs="宋体" w:hint="eastAsia"/>
          <w:b/>
          <w:szCs w:val="20"/>
        </w:rPr>
        <w:t>：</w:t>
      </w:r>
      <w:r w:rsidR="008372E7" w:rsidRPr="001F1234">
        <w:rPr>
          <w:rFonts w:ascii="宋体" w:eastAsia="宋体" w:hAnsi="宋体" w:cs="宋体" w:hint="eastAsia"/>
          <w:szCs w:val="20"/>
        </w:rPr>
        <w:t>掌握国际商务的支持措施，</w:t>
      </w:r>
      <w:r w:rsidR="00D11F41" w:rsidRPr="001F1234">
        <w:rPr>
          <w:rFonts w:ascii="宋体" w:eastAsia="宋体" w:hAnsi="宋体" w:cs="宋体" w:hint="eastAsia"/>
          <w:szCs w:val="20"/>
        </w:rPr>
        <w:t>培养学生具有较强的国际商务分析与决策能力及组织协调国际商务工作的领导潜质。</w:t>
      </w:r>
    </w:p>
    <w:p w:rsidR="00733111" w:rsidRPr="001F1234" w:rsidRDefault="00251EFA" w:rsidP="00733111">
      <w:pPr>
        <w:pStyle w:val="a3"/>
        <w:spacing w:beforeLines="50" w:before="156" w:afterLines="50" w:after="156"/>
        <w:jc w:val="left"/>
        <w:rPr>
          <w:rFonts w:hAnsi="宋体" w:cs="宋体"/>
        </w:rPr>
      </w:pPr>
      <w:r w:rsidRPr="001F1234">
        <w:rPr>
          <w:rFonts w:hAnsi="宋体" w:cs="宋体"/>
          <w:b/>
        </w:rPr>
        <w:t xml:space="preserve"> </w:t>
      </w:r>
      <w:r w:rsidRPr="001F1234">
        <w:rPr>
          <w:rFonts w:hAnsi="宋体" w:cs="宋体"/>
        </w:rPr>
        <w:t xml:space="preserve">  4</w:t>
      </w:r>
      <w:r w:rsidRPr="001F1234">
        <w:rPr>
          <w:rFonts w:hAnsi="宋体" w:cs="宋体" w:hint="eastAsia"/>
        </w:rPr>
        <w:t>.</w:t>
      </w:r>
      <w:r w:rsidRPr="001F1234">
        <w:rPr>
          <w:rFonts w:hAnsi="宋体" w:cs="宋体"/>
        </w:rPr>
        <w:t xml:space="preserve">1 </w:t>
      </w:r>
      <w:r w:rsidR="00092B77" w:rsidRPr="001F1234">
        <w:rPr>
          <w:rFonts w:hAnsi="宋体" w:cs="宋体"/>
          <w:szCs w:val="22"/>
        </w:rPr>
        <w:t>全球</w:t>
      </w:r>
      <w:r w:rsidR="00092B77" w:rsidRPr="001F1234">
        <w:rPr>
          <w:rFonts w:hAnsi="宋体" w:cs="宋体" w:hint="eastAsia"/>
          <w:szCs w:val="22"/>
        </w:rPr>
        <w:t>运营和供应链</w:t>
      </w:r>
      <w:r w:rsidR="00092B77" w:rsidRPr="001F1234">
        <w:rPr>
          <w:rFonts w:hAnsi="宋体" w:cs="宋体"/>
          <w:szCs w:val="22"/>
        </w:rPr>
        <w:t>管理</w:t>
      </w:r>
    </w:p>
    <w:p w:rsidR="00733111" w:rsidRPr="001F1234" w:rsidRDefault="00251EFA" w:rsidP="00824CB1">
      <w:pPr>
        <w:pStyle w:val="a3"/>
        <w:spacing w:beforeLines="50" w:before="156" w:afterLines="50" w:after="156"/>
        <w:ind w:firstLineChars="100" w:firstLine="210"/>
        <w:jc w:val="left"/>
        <w:rPr>
          <w:rFonts w:hAnsi="宋体" w:cs="宋体"/>
        </w:rPr>
      </w:pPr>
      <w:r w:rsidRPr="001F1234">
        <w:rPr>
          <w:rFonts w:hAnsi="宋体" w:cs="宋体" w:hint="eastAsia"/>
        </w:rPr>
        <w:t>4.</w:t>
      </w:r>
      <w:r w:rsidRPr="001F1234">
        <w:rPr>
          <w:rFonts w:hAnsi="宋体" w:cs="宋体"/>
        </w:rPr>
        <w:t>2</w:t>
      </w:r>
      <w:r w:rsidR="00092B77" w:rsidRPr="001F1234">
        <w:rPr>
          <w:rFonts w:hAnsi="宋体" w:cs="宋体"/>
        </w:rPr>
        <w:t xml:space="preserve"> </w:t>
      </w:r>
      <w:r w:rsidRPr="001F1234">
        <w:rPr>
          <w:rFonts w:hAnsi="宋体" w:cs="宋体" w:hint="eastAsia"/>
        </w:rPr>
        <w:t>国际财务管理与国际会计</w:t>
      </w:r>
    </w:p>
    <w:p w:rsidR="00092B77" w:rsidRPr="001F1234" w:rsidRDefault="00092B77" w:rsidP="00824CB1">
      <w:pPr>
        <w:pStyle w:val="a3"/>
        <w:spacing w:beforeLines="50" w:before="156" w:afterLines="50" w:after="156"/>
        <w:ind w:firstLineChars="100" w:firstLine="210"/>
        <w:jc w:val="left"/>
        <w:rPr>
          <w:rFonts w:hAnsi="宋体" w:cs="宋体"/>
        </w:rPr>
      </w:pPr>
      <w:r w:rsidRPr="001F1234">
        <w:rPr>
          <w:rFonts w:hAnsi="宋体" w:cs="宋体" w:hint="eastAsia"/>
        </w:rPr>
        <w:t>4.</w:t>
      </w:r>
      <w:r w:rsidRPr="001F1234">
        <w:rPr>
          <w:rFonts w:hAnsi="宋体" w:cs="宋体"/>
        </w:rPr>
        <w:t xml:space="preserve">3 </w:t>
      </w:r>
      <w:r w:rsidRPr="001F1234">
        <w:rPr>
          <w:rFonts w:hAnsi="宋体" w:cs="宋体" w:hint="eastAsia"/>
        </w:rPr>
        <w:t>全球人力资源管理</w:t>
      </w:r>
    </w:p>
    <w:p w:rsidR="00A95B2B" w:rsidRDefault="00733111" w:rsidP="00733111">
      <w:pPr>
        <w:pStyle w:val="a3"/>
        <w:spacing w:beforeLines="50" w:before="156" w:afterLines="50" w:after="156"/>
        <w:jc w:val="left"/>
        <w:rPr>
          <w:rFonts w:ascii="黑体" w:eastAsia="黑体" w:hAnsi="黑体" w:cs="宋体"/>
          <w:sz w:val="24"/>
          <w:szCs w:val="24"/>
        </w:rPr>
      </w:pPr>
      <w:r>
        <w:rPr>
          <w:rFonts w:ascii="黑体" w:eastAsia="黑体" w:hAnsi="黑体" w:cs="宋体" w:hint="eastAsia"/>
          <w:sz w:val="24"/>
          <w:szCs w:val="24"/>
        </w:rPr>
        <w:t>（三）</w:t>
      </w:r>
      <w:r w:rsidR="00D552B7">
        <w:rPr>
          <w:rFonts w:ascii="黑体" w:eastAsia="黑体" w:hAnsi="黑体" w:cs="宋体" w:hint="eastAsia"/>
          <w:sz w:val="24"/>
          <w:szCs w:val="24"/>
        </w:rPr>
        <w:t>课程目标与毕业要求、课程内容的对应关系</w:t>
      </w:r>
    </w:p>
    <w:p w:rsidR="00A95B2B" w:rsidRDefault="00D552B7">
      <w:pPr>
        <w:pStyle w:val="a3"/>
        <w:spacing w:beforeLines="50" w:before="156" w:afterLines="50" w:after="156"/>
        <w:jc w:val="center"/>
        <w:rPr>
          <w:rFonts w:ascii="黑体" w:hAnsi="宋体"/>
          <w:b/>
          <w:bCs/>
          <w:szCs w:val="21"/>
        </w:rPr>
      </w:pPr>
      <w:r>
        <w:rPr>
          <w:rFonts w:ascii="黑体" w:hAnsi="宋体" w:hint="eastAsia"/>
          <w:b/>
          <w:bCs/>
          <w:szCs w:val="21"/>
        </w:rPr>
        <w:t>表</w:t>
      </w:r>
      <w:r>
        <w:rPr>
          <w:rFonts w:ascii="黑体" w:hAnsi="宋体" w:hint="eastAsia"/>
          <w:b/>
          <w:bCs/>
          <w:szCs w:val="21"/>
        </w:rPr>
        <w:t>1</w:t>
      </w:r>
      <w:r>
        <w:rPr>
          <w:rFonts w:ascii="黑体" w:hAnsi="宋体" w:hint="eastAsia"/>
          <w:b/>
          <w:bCs/>
          <w:szCs w:val="21"/>
        </w:rPr>
        <w:t>：课程目标与课程内容、毕业要求的对应关系表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2"/>
        <w:gridCol w:w="1387"/>
        <w:gridCol w:w="1984"/>
        <w:gridCol w:w="4394"/>
      </w:tblGrid>
      <w:tr w:rsidR="003E59C8" w:rsidTr="003E59C8">
        <w:trPr>
          <w:trHeight w:val="794"/>
          <w:jc w:val="center"/>
        </w:trPr>
        <w:tc>
          <w:tcPr>
            <w:tcW w:w="1302" w:type="dxa"/>
            <w:vAlign w:val="center"/>
          </w:tcPr>
          <w:p w:rsidR="003E59C8" w:rsidRDefault="003E59C8">
            <w:pPr>
              <w:pStyle w:val="a3"/>
              <w:spacing w:beforeLines="50" w:before="156" w:afterLines="50" w:after="156"/>
              <w:jc w:val="center"/>
              <w:rPr>
                <w:rFonts w:ascii="黑体" w:hAnsi="宋体"/>
                <w:b/>
                <w:bCs/>
                <w:szCs w:val="21"/>
              </w:rPr>
            </w:pPr>
            <w:r>
              <w:rPr>
                <w:rFonts w:ascii="黑体" w:hAnsi="宋体" w:hint="eastAsia"/>
                <w:b/>
                <w:bCs/>
                <w:szCs w:val="21"/>
              </w:rPr>
              <w:t>课程目标</w:t>
            </w:r>
          </w:p>
        </w:tc>
        <w:tc>
          <w:tcPr>
            <w:tcW w:w="1387" w:type="dxa"/>
            <w:vAlign w:val="center"/>
          </w:tcPr>
          <w:p w:rsidR="003E59C8" w:rsidRDefault="003E59C8">
            <w:pPr>
              <w:pStyle w:val="a3"/>
              <w:spacing w:beforeLines="50" w:before="156" w:afterLines="50" w:after="156"/>
              <w:jc w:val="center"/>
              <w:rPr>
                <w:rFonts w:hAnsi="宋体" w:cs="宋体"/>
                <w:b/>
              </w:rPr>
            </w:pPr>
            <w:r>
              <w:rPr>
                <w:rFonts w:hAnsi="宋体" w:cs="宋体" w:hint="eastAsia"/>
                <w:b/>
              </w:rPr>
              <w:t>课程子目标</w:t>
            </w:r>
          </w:p>
        </w:tc>
        <w:tc>
          <w:tcPr>
            <w:tcW w:w="1984" w:type="dxa"/>
            <w:vAlign w:val="center"/>
          </w:tcPr>
          <w:p w:rsidR="003E59C8" w:rsidRDefault="003E59C8">
            <w:pPr>
              <w:pStyle w:val="a3"/>
              <w:spacing w:beforeLines="50" w:before="156" w:afterLines="50" w:after="156"/>
              <w:jc w:val="center"/>
              <w:rPr>
                <w:rFonts w:ascii="黑体" w:hAnsi="宋体"/>
                <w:b/>
                <w:bCs/>
                <w:szCs w:val="21"/>
              </w:rPr>
            </w:pPr>
            <w:r>
              <w:rPr>
                <w:rFonts w:ascii="黑体" w:hAnsi="宋体" w:hint="eastAsia"/>
                <w:b/>
                <w:bCs/>
                <w:szCs w:val="21"/>
              </w:rPr>
              <w:t>对应课程内容</w:t>
            </w:r>
          </w:p>
        </w:tc>
        <w:tc>
          <w:tcPr>
            <w:tcW w:w="4394" w:type="dxa"/>
            <w:vAlign w:val="center"/>
          </w:tcPr>
          <w:p w:rsidR="003E59C8" w:rsidRDefault="003E59C8">
            <w:pPr>
              <w:pStyle w:val="a3"/>
              <w:spacing w:beforeLines="50" w:before="156" w:afterLines="50" w:after="156"/>
              <w:jc w:val="center"/>
              <w:rPr>
                <w:rFonts w:ascii="黑体" w:hAnsi="宋体"/>
                <w:b/>
                <w:bCs/>
                <w:szCs w:val="21"/>
              </w:rPr>
            </w:pPr>
            <w:bookmarkStart w:id="0" w:name="_GoBack"/>
            <w:bookmarkEnd w:id="0"/>
            <w:r>
              <w:rPr>
                <w:rFonts w:ascii="黑体" w:hAnsi="宋体" w:hint="eastAsia"/>
                <w:b/>
                <w:bCs/>
                <w:szCs w:val="21"/>
              </w:rPr>
              <w:t>对应毕业要求</w:t>
            </w:r>
          </w:p>
        </w:tc>
      </w:tr>
      <w:tr w:rsidR="003E59C8" w:rsidTr="003E59C8">
        <w:trPr>
          <w:trHeight w:val="1131"/>
          <w:jc w:val="center"/>
        </w:trPr>
        <w:tc>
          <w:tcPr>
            <w:tcW w:w="1302" w:type="dxa"/>
            <w:vMerge w:val="restart"/>
            <w:vAlign w:val="center"/>
          </w:tcPr>
          <w:p w:rsidR="003E59C8" w:rsidRDefault="003E59C8">
            <w:pPr>
              <w:pStyle w:val="a3"/>
              <w:spacing w:beforeLines="50" w:before="156" w:afterLines="50" w:after="156"/>
              <w:jc w:val="center"/>
              <w:rPr>
                <w:rFonts w:hAnsi="宋体" w:cs="宋体"/>
                <w:szCs w:val="21"/>
              </w:rPr>
            </w:pPr>
            <w:r>
              <w:rPr>
                <w:rFonts w:hAnsi="宋体" w:cs="宋体" w:hint="eastAsia"/>
                <w:szCs w:val="21"/>
              </w:rPr>
              <w:t>课程目标1</w:t>
            </w:r>
          </w:p>
        </w:tc>
        <w:tc>
          <w:tcPr>
            <w:tcW w:w="1387" w:type="dxa"/>
            <w:vAlign w:val="center"/>
          </w:tcPr>
          <w:p w:rsidR="003E59C8" w:rsidRDefault="003E59C8">
            <w:pPr>
              <w:pStyle w:val="a3"/>
              <w:spacing w:beforeLines="50" w:before="156" w:afterLines="50" w:after="156"/>
              <w:jc w:val="center"/>
              <w:rPr>
                <w:rFonts w:hAnsi="宋体" w:cs="宋体"/>
              </w:rPr>
            </w:pPr>
            <w:r>
              <w:rPr>
                <w:rFonts w:hAnsi="宋体" w:cs="宋体" w:hint="eastAsia"/>
              </w:rPr>
              <w:t>1.1</w:t>
            </w:r>
          </w:p>
        </w:tc>
        <w:tc>
          <w:tcPr>
            <w:tcW w:w="1984" w:type="dxa"/>
            <w:vAlign w:val="center"/>
          </w:tcPr>
          <w:p w:rsidR="003E59C8" w:rsidRPr="00725B2A" w:rsidRDefault="003E59C8" w:rsidP="003221DE">
            <w:pPr>
              <w:spacing w:line="360" w:lineRule="auto"/>
              <w:jc w:val="left"/>
              <w:rPr>
                <w:rFonts w:ascii="宋体" w:eastAsia="宋体" w:hAnsi="宋体" w:cs="宋体"/>
              </w:rPr>
            </w:pPr>
            <w:r w:rsidRPr="00725B2A">
              <w:rPr>
                <w:rFonts w:ascii="宋体" w:eastAsia="宋体" w:hAnsi="宋体" w:cs="宋体" w:hint="eastAsia"/>
              </w:rPr>
              <w:t>社会文化环境</w:t>
            </w:r>
          </w:p>
        </w:tc>
        <w:tc>
          <w:tcPr>
            <w:tcW w:w="4394" w:type="dxa"/>
            <w:vAlign w:val="center"/>
          </w:tcPr>
          <w:p w:rsidR="003E59C8" w:rsidRPr="00725B2A" w:rsidRDefault="003E59C8" w:rsidP="00B17FE4">
            <w:pPr>
              <w:pStyle w:val="a3"/>
              <w:spacing w:beforeLines="50" w:before="156" w:afterLines="50" w:after="156"/>
              <w:rPr>
                <w:rFonts w:hAnsi="宋体" w:cs="宋体"/>
                <w:szCs w:val="22"/>
              </w:rPr>
            </w:pPr>
            <w:r w:rsidRPr="00725B2A">
              <w:rPr>
                <w:rFonts w:hAnsi="宋体" w:cs="宋体" w:hint="eastAsia"/>
                <w:szCs w:val="22"/>
              </w:rPr>
              <w:t>掌握社会文化的组成部分；世界主要国家的文化；文化差异及跨文化管理的思路</w:t>
            </w:r>
            <w:r>
              <w:rPr>
                <w:rFonts w:hAnsi="宋体" w:cs="宋体" w:hint="eastAsia"/>
                <w:szCs w:val="22"/>
              </w:rPr>
              <w:t>。</w:t>
            </w:r>
          </w:p>
        </w:tc>
      </w:tr>
      <w:tr w:rsidR="003E59C8" w:rsidTr="003E59C8">
        <w:trPr>
          <w:trHeight w:val="993"/>
          <w:jc w:val="center"/>
        </w:trPr>
        <w:tc>
          <w:tcPr>
            <w:tcW w:w="1302" w:type="dxa"/>
            <w:vMerge/>
            <w:vAlign w:val="center"/>
          </w:tcPr>
          <w:p w:rsidR="003E59C8" w:rsidRDefault="003E59C8">
            <w:pPr>
              <w:pStyle w:val="a3"/>
              <w:spacing w:beforeLines="50" w:before="156" w:afterLines="50" w:after="156"/>
              <w:jc w:val="center"/>
              <w:rPr>
                <w:rFonts w:hAnsi="宋体" w:cs="宋体"/>
                <w:szCs w:val="21"/>
              </w:rPr>
            </w:pPr>
          </w:p>
        </w:tc>
        <w:tc>
          <w:tcPr>
            <w:tcW w:w="1387" w:type="dxa"/>
            <w:vAlign w:val="center"/>
          </w:tcPr>
          <w:p w:rsidR="003E59C8" w:rsidRDefault="003E59C8">
            <w:pPr>
              <w:pStyle w:val="a3"/>
              <w:spacing w:beforeLines="50" w:before="156" w:afterLines="50" w:after="156"/>
              <w:jc w:val="center"/>
              <w:rPr>
                <w:rFonts w:hAnsi="宋体" w:cs="宋体"/>
              </w:rPr>
            </w:pPr>
            <w:r>
              <w:rPr>
                <w:rFonts w:hAnsi="宋体" w:cs="宋体" w:hint="eastAsia"/>
              </w:rPr>
              <w:t>1.2</w:t>
            </w:r>
          </w:p>
        </w:tc>
        <w:tc>
          <w:tcPr>
            <w:tcW w:w="1984" w:type="dxa"/>
            <w:vAlign w:val="center"/>
          </w:tcPr>
          <w:p w:rsidR="003E59C8" w:rsidRPr="00725B2A" w:rsidRDefault="003E59C8" w:rsidP="003221DE">
            <w:pPr>
              <w:pStyle w:val="a3"/>
              <w:spacing w:beforeLines="50" w:before="156" w:afterLines="50" w:after="156"/>
              <w:jc w:val="left"/>
              <w:rPr>
                <w:rFonts w:hAnsi="宋体"/>
                <w:b/>
                <w:bCs/>
                <w:szCs w:val="21"/>
              </w:rPr>
            </w:pPr>
            <w:r w:rsidRPr="00725B2A">
              <w:rPr>
                <w:rFonts w:hAnsi="宋体" w:cs="宋体" w:hint="eastAsia"/>
                <w:szCs w:val="22"/>
              </w:rPr>
              <w:t>政治与法律环境</w:t>
            </w:r>
          </w:p>
        </w:tc>
        <w:tc>
          <w:tcPr>
            <w:tcW w:w="4394" w:type="dxa"/>
            <w:vAlign w:val="center"/>
          </w:tcPr>
          <w:p w:rsidR="003E59C8" w:rsidRPr="00725B2A" w:rsidRDefault="003E59C8" w:rsidP="00B17FE4">
            <w:pPr>
              <w:pStyle w:val="a3"/>
              <w:spacing w:beforeLines="50" w:before="156" w:afterLines="50" w:after="156"/>
              <w:rPr>
                <w:rFonts w:hAnsi="宋体" w:cs="宋体"/>
                <w:szCs w:val="22"/>
              </w:rPr>
            </w:pPr>
            <w:r w:rsidRPr="00725B2A">
              <w:rPr>
                <w:rFonts w:hAnsi="宋体" w:cs="宋体" w:hint="eastAsia"/>
                <w:szCs w:val="22"/>
              </w:rPr>
              <w:t>掌握政治危险因素及管理条件；国际企业面临的相关法律问题。</w:t>
            </w:r>
          </w:p>
        </w:tc>
      </w:tr>
      <w:tr w:rsidR="003E59C8" w:rsidTr="003E59C8">
        <w:trPr>
          <w:jc w:val="center"/>
        </w:trPr>
        <w:tc>
          <w:tcPr>
            <w:tcW w:w="1302" w:type="dxa"/>
            <w:vMerge/>
            <w:vAlign w:val="center"/>
          </w:tcPr>
          <w:p w:rsidR="003E59C8" w:rsidRDefault="003E59C8">
            <w:pPr>
              <w:pStyle w:val="a3"/>
              <w:spacing w:beforeLines="50" w:before="156" w:afterLines="50" w:after="156"/>
              <w:jc w:val="center"/>
              <w:rPr>
                <w:rFonts w:hAnsi="宋体" w:cs="宋体"/>
                <w:szCs w:val="21"/>
              </w:rPr>
            </w:pPr>
          </w:p>
        </w:tc>
        <w:tc>
          <w:tcPr>
            <w:tcW w:w="1387" w:type="dxa"/>
            <w:vAlign w:val="center"/>
          </w:tcPr>
          <w:p w:rsidR="003E59C8" w:rsidRDefault="003E59C8">
            <w:pPr>
              <w:pStyle w:val="a3"/>
              <w:spacing w:beforeLines="50" w:before="156" w:afterLines="50" w:after="156"/>
              <w:jc w:val="center"/>
              <w:rPr>
                <w:rFonts w:hAnsi="宋体" w:cs="宋体"/>
              </w:rPr>
            </w:pPr>
            <w:r>
              <w:rPr>
                <w:rFonts w:hAnsi="宋体" w:cs="宋体" w:hint="eastAsia"/>
              </w:rPr>
              <w:t>1.3</w:t>
            </w:r>
          </w:p>
        </w:tc>
        <w:tc>
          <w:tcPr>
            <w:tcW w:w="1984" w:type="dxa"/>
            <w:vAlign w:val="center"/>
          </w:tcPr>
          <w:p w:rsidR="003E59C8" w:rsidRPr="00725B2A" w:rsidRDefault="003E59C8" w:rsidP="003221DE">
            <w:pPr>
              <w:pStyle w:val="a3"/>
              <w:spacing w:beforeLines="50" w:before="156" w:afterLines="50" w:after="156"/>
              <w:jc w:val="left"/>
              <w:rPr>
                <w:rFonts w:hAnsi="宋体"/>
                <w:szCs w:val="21"/>
              </w:rPr>
            </w:pPr>
            <w:r w:rsidRPr="00725B2A">
              <w:rPr>
                <w:rFonts w:hAnsi="宋体" w:cs="宋体" w:hint="eastAsia"/>
                <w:szCs w:val="22"/>
              </w:rPr>
              <w:t>自然资源和可持续发展</w:t>
            </w:r>
          </w:p>
        </w:tc>
        <w:tc>
          <w:tcPr>
            <w:tcW w:w="4394" w:type="dxa"/>
            <w:vAlign w:val="center"/>
          </w:tcPr>
          <w:p w:rsidR="003E59C8" w:rsidRPr="00725B2A" w:rsidRDefault="003E59C8" w:rsidP="00B17FE4">
            <w:pPr>
              <w:pStyle w:val="a3"/>
              <w:spacing w:beforeLines="50" w:before="156" w:afterLines="50" w:after="156"/>
              <w:rPr>
                <w:rFonts w:hAnsi="宋体" w:cs="宋体"/>
                <w:szCs w:val="22"/>
              </w:rPr>
            </w:pPr>
            <w:r w:rsidRPr="00725B2A">
              <w:rPr>
                <w:rFonts w:hAnsi="宋体" w:cs="宋体" w:hint="eastAsia"/>
                <w:szCs w:val="22"/>
              </w:rPr>
              <w:t>掌握环境可持续性——可持续性商业的利益相关者模式</w:t>
            </w:r>
            <w:r>
              <w:rPr>
                <w:rFonts w:hAnsi="宋体" w:cs="宋体" w:hint="eastAsia"/>
                <w:szCs w:val="22"/>
              </w:rPr>
              <w:t>。</w:t>
            </w:r>
          </w:p>
        </w:tc>
      </w:tr>
      <w:tr w:rsidR="003E59C8" w:rsidTr="003E59C8">
        <w:trPr>
          <w:jc w:val="center"/>
        </w:trPr>
        <w:tc>
          <w:tcPr>
            <w:tcW w:w="1302" w:type="dxa"/>
            <w:vMerge/>
            <w:vAlign w:val="center"/>
          </w:tcPr>
          <w:p w:rsidR="003E59C8" w:rsidRDefault="003E59C8">
            <w:pPr>
              <w:pStyle w:val="a3"/>
              <w:spacing w:beforeLines="50" w:before="156" w:afterLines="50" w:after="156"/>
              <w:jc w:val="center"/>
              <w:rPr>
                <w:rFonts w:hAnsi="宋体" w:cs="宋体"/>
                <w:szCs w:val="21"/>
              </w:rPr>
            </w:pPr>
          </w:p>
        </w:tc>
        <w:tc>
          <w:tcPr>
            <w:tcW w:w="1387" w:type="dxa"/>
            <w:vAlign w:val="center"/>
          </w:tcPr>
          <w:p w:rsidR="003E59C8" w:rsidRDefault="003E59C8">
            <w:pPr>
              <w:pStyle w:val="a3"/>
              <w:spacing w:beforeLines="50" w:before="156" w:afterLines="50" w:after="156"/>
              <w:jc w:val="center"/>
              <w:rPr>
                <w:rFonts w:hAnsi="宋体" w:cs="宋体"/>
              </w:rPr>
            </w:pPr>
            <w:r>
              <w:rPr>
                <w:rFonts w:hAnsi="宋体" w:cs="宋体" w:hint="eastAsia"/>
              </w:rPr>
              <w:t>1.</w:t>
            </w:r>
            <w:r>
              <w:rPr>
                <w:rFonts w:hAnsi="宋体" w:cs="宋体"/>
              </w:rPr>
              <w:t>4</w:t>
            </w:r>
          </w:p>
        </w:tc>
        <w:tc>
          <w:tcPr>
            <w:tcW w:w="1984" w:type="dxa"/>
            <w:vAlign w:val="center"/>
          </w:tcPr>
          <w:p w:rsidR="003E59C8" w:rsidRPr="00725B2A" w:rsidRDefault="003E59C8" w:rsidP="003221DE">
            <w:pPr>
              <w:pStyle w:val="a3"/>
              <w:spacing w:beforeLines="50" w:before="156" w:afterLines="50" w:after="156"/>
              <w:jc w:val="left"/>
              <w:rPr>
                <w:rFonts w:hAnsi="宋体"/>
                <w:szCs w:val="21"/>
              </w:rPr>
            </w:pPr>
            <w:r w:rsidRPr="00725B2A">
              <w:rPr>
                <w:rFonts w:hAnsi="宋体" w:cs="宋体"/>
                <w:szCs w:val="22"/>
              </w:rPr>
              <w:t>经济与社会经济环境</w:t>
            </w:r>
          </w:p>
        </w:tc>
        <w:tc>
          <w:tcPr>
            <w:tcW w:w="4394" w:type="dxa"/>
            <w:vAlign w:val="center"/>
          </w:tcPr>
          <w:p w:rsidR="003E59C8" w:rsidRPr="00725B2A" w:rsidRDefault="003E59C8" w:rsidP="00AA3077">
            <w:pPr>
              <w:tabs>
                <w:tab w:val="left" w:pos="720"/>
                <w:tab w:val="left" w:pos="1440"/>
                <w:tab w:val="left" w:pos="2160"/>
                <w:tab w:val="left" w:pos="2880"/>
              </w:tabs>
              <w:spacing w:line="360" w:lineRule="auto"/>
              <w:rPr>
                <w:rFonts w:ascii="宋体" w:eastAsia="宋体" w:hAnsi="宋体" w:cs="宋体"/>
              </w:rPr>
            </w:pPr>
            <w:r w:rsidRPr="00725B2A">
              <w:rPr>
                <w:rFonts w:ascii="宋体" w:eastAsia="宋体" w:hAnsi="宋体" w:cs="宋体" w:hint="eastAsia"/>
              </w:rPr>
              <w:t>理解社会经济环境分析的维度</w:t>
            </w:r>
            <w:r>
              <w:rPr>
                <w:rFonts w:ascii="宋体" w:eastAsia="宋体" w:hAnsi="宋体" w:cs="宋体" w:hint="eastAsia"/>
              </w:rPr>
              <w:t>；掌握联合国人类发展指数的内涵。</w:t>
            </w:r>
          </w:p>
        </w:tc>
      </w:tr>
      <w:tr w:rsidR="003E59C8" w:rsidTr="003E59C8">
        <w:trPr>
          <w:jc w:val="center"/>
        </w:trPr>
        <w:tc>
          <w:tcPr>
            <w:tcW w:w="1302" w:type="dxa"/>
            <w:vMerge/>
            <w:vAlign w:val="center"/>
          </w:tcPr>
          <w:p w:rsidR="003E59C8" w:rsidRDefault="003E59C8">
            <w:pPr>
              <w:pStyle w:val="a3"/>
              <w:spacing w:beforeLines="50" w:before="156" w:afterLines="50" w:after="156"/>
              <w:jc w:val="center"/>
              <w:rPr>
                <w:rFonts w:hAnsi="宋体" w:cs="宋体"/>
                <w:szCs w:val="21"/>
              </w:rPr>
            </w:pPr>
          </w:p>
        </w:tc>
        <w:tc>
          <w:tcPr>
            <w:tcW w:w="1387" w:type="dxa"/>
            <w:vAlign w:val="center"/>
          </w:tcPr>
          <w:p w:rsidR="003E59C8" w:rsidRDefault="003E59C8">
            <w:pPr>
              <w:pStyle w:val="a3"/>
              <w:spacing w:beforeLines="50" w:before="156" w:afterLines="50" w:after="156"/>
              <w:jc w:val="center"/>
              <w:rPr>
                <w:rFonts w:hAnsi="宋体" w:cs="宋体"/>
              </w:rPr>
            </w:pPr>
            <w:r>
              <w:rPr>
                <w:rFonts w:hAnsi="宋体" w:cs="宋体" w:hint="eastAsia"/>
              </w:rPr>
              <w:t>1.</w:t>
            </w:r>
            <w:r>
              <w:rPr>
                <w:rFonts w:hAnsi="宋体" w:cs="宋体"/>
              </w:rPr>
              <w:t>5</w:t>
            </w:r>
          </w:p>
        </w:tc>
        <w:tc>
          <w:tcPr>
            <w:tcW w:w="1984" w:type="dxa"/>
            <w:vAlign w:val="center"/>
          </w:tcPr>
          <w:p w:rsidR="003E59C8" w:rsidRPr="00725B2A" w:rsidRDefault="003E59C8" w:rsidP="003221DE">
            <w:pPr>
              <w:pStyle w:val="a3"/>
              <w:spacing w:beforeLines="50" w:before="156" w:afterLines="50" w:after="156"/>
              <w:jc w:val="left"/>
              <w:rPr>
                <w:rFonts w:hAnsi="宋体"/>
                <w:szCs w:val="21"/>
              </w:rPr>
            </w:pPr>
            <w:r w:rsidRPr="00725B2A">
              <w:rPr>
                <w:rFonts w:hAnsi="宋体" w:hint="eastAsia"/>
                <w:szCs w:val="21"/>
              </w:rPr>
              <w:t>跨国商务环境的评估</w:t>
            </w:r>
          </w:p>
        </w:tc>
        <w:tc>
          <w:tcPr>
            <w:tcW w:w="4394" w:type="dxa"/>
            <w:vAlign w:val="center"/>
          </w:tcPr>
          <w:p w:rsidR="003E59C8" w:rsidRPr="00725B2A" w:rsidRDefault="003E59C8" w:rsidP="00D658B6">
            <w:pPr>
              <w:tabs>
                <w:tab w:val="left" w:pos="720"/>
                <w:tab w:val="left" w:pos="1440"/>
                <w:tab w:val="left" w:pos="2160"/>
                <w:tab w:val="left" w:pos="2880"/>
              </w:tabs>
              <w:spacing w:line="360" w:lineRule="auto"/>
              <w:rPr>
                <w:rFonts w:ascii="宋体" w:eastAsia="宋体" w:hAnsi="宋体" w:cs="宋体"/>
              </w:rPr>
            </w:pPr>
            <w:r>
              <w:rPr>
                <w:rFonts w:ascii="宋体" w:eastAsia="宋体" w:hAnsi="宋体" w:cs="宋体" w:hint="eastAsia"/>
              </w:rPr>
              <w:t>掌握跨国商务环境的评估方法。</w:t>
            </w:r>
          </w:p>
        </w:tc>
      </w:tr>
      <w:tr w:rsidR="003E59C8" w:rsidTr="003E59C8">
        <w:trPr>
          <w:jc w:val="center"/>
        </w:trPr>
        <w:tc>
          <w:tcPr>
            <w:tcW w:w="1302" w:type="dxa"/>
            <w:vMerge w:val="restart"/>
            <w:vAlign w:val="center"/>
          </w:tcPr>
          <w:p w:rsidR="003E59C8" w:rsidRDefault="003E59C8">
            <w:pPr>
              <w:pStyle w:val="a3"/>
              <w:spacing w:beforeLines="50" w:before="156" w:afterLines="50" w:after="156"/>
              <w:jc w:val="center"/>
              <w:rPr>
                <w:rFonts w:hAnsi="宋体" w:cs="宋体"/>
                <w:szCs w:val="21"/>
              </w:rPr>
            </w:pPr>
            <w:r>
              <w:rPr>
                <w:rFonts w:hAnsi="宋体" w:cs="宋体" w:hint="eastAsia"/>
                <w:szCs w:val="21"/>
              </w:rPr>
              <w:t>课程目标2</w:t>
            </w:r>
          </w:p>
        </w:tc>
        <w:tc>
          <w:tcPr>
            <w:tcW w:w="1387" w:type="dxa"/>
            <w:vAlign w:val="center"/>
          </w:tcPr>
          <w:p w:rsidR="003E59C8" w:rsidRDefault="003E59C8">
            <w:pPr>
              <w:pStyle w:val="a3"/>
              <w:spacing w:beforeLines="50" w:before="156" w:afterLines="50" w:after="156"/>
              <w:jc w:val="center"/>
              <w:rPr>
                <w:rFonts w:hAnsi="宋体" w:cs="宋体"/>
              </w:rPr>
            </w:pPr>
            <w:r>
              <w:rPr>
                <w:rFonts w:hAnsi="宋体" w:cs="宋体" w:hint="eastAsia"/>
              </w:rPr>
              <w:t>2.1</w:t>
            </w:r>
          </w:p>
        </w:tc>
        <w:tc>
          <w:tcPr>
            <w:tcW w:w="1984" w:type="dxa"/>
            <w:vAlign w:val="center"/>
          </w:tcPr>
          <w:p w:rsidR="003E59C8" w:rsidRPr="00725B2A" w:rsidRDefault="003E59C8" w:rsidP="003221DE">
            <w:pPr>
              <w:pStyle w:val="a3"/>
              <w:spacing w:beforeLines="50" w:before="156" w:afterLines="50" w:after="156"/>
              <w:jc w:val="left"/>
              <w:rPr>
                <w:rFonts w:hAnsi="宋体" w:cs="宋体"/>
              </w:rPr>
            </w:pPr>
            <w:r w:rsidRPr="00725B2A">
              <w:rPr>
                <w:rFonts w:hAnsi="宋体" w:cs="宋体" w:hint="eastAsia"/>
              </w:rPr>
              <w:t xml:space="preserve"> I</w:t>
            </w:r>
            <w:r w:rsidRPr="00725B2A">
              <w:rPr>
                <w:rFonts w:hAnsi="宋体" w:cs="宋体"/>
              </w:rPr>
              <w:t>-R</w:t>
            </w:r>
            <w:r w:rsidRPr="00725B2A">
              <w:rPr>
                <w:rFonts w:hAnsi="宋体" w:cs="宋体" w:hint="eastAsia"/>
              </w:rPr>
              <w:t>框架及I-R框架下的全球战略</w:t>
            </w:r>
          </w:p>
        </w:tc>
        <w:tc>
          <w:tcPr>
            <w:tcW w:w="4394" w:type="dxa"/>
            <w:vAlign w:val="center"/>
          </w:tcPr>
          <w:p w:rsidR="003E59C8" w:rsidRPr="00725B2A" w:rsidRDefault="003E59C8">
            <w:pPr>
              <w:spacing w:beforeLines="50" w:before="156" w:afterLines="50" w:after="156"/>
              <w:jc w:val="left"/>
              <w:rPr>
                <w:rFonts w:ascii="宋体" w:eastAsia="宋体" w:hAnsi="宋体" w:cs="宋体"/>
                <w:szCs w:val="20"/>
              </w:rPr>
            </w:pPr>
            <w:r w:rsidRPr="00725B2A">
              <w:rPr>
                <w:rFonts w:ascii="宋体" w:eastAsia="宋体" w:hAnsi="宋体" w:cs="宋体" w:hint="eastAsia"/>
                <w:szCs w:val="20"/>
              </w:rPr>
              <w:t>掌握企业战略的分析框架；基于I-R</w:t>
            </w:r>
            <w:r>
              <w:rPr>
                <w:rFonts w:ascii="宋体" w:eastAsia="宋体" w:hAnsi="宋体" w:cs="宋体" w:hint="eastAsia"/>
                <w:szCs w:val="20"/>
              </w:rPr>
              <w:t>框架的全球战略内涵。</w:t>
            </w:r>
          </w:p>
        </w:tc>
      </w:tr>
      <w:tr w:rsidR="003E59C8" w:rsidTr="003E59C8">
        <w:trPr>
          <w:trHeight w:val="841"/>
          <w:jc w:val="center"/>
        </w:trPr>
        <w:tc>
          <w:tcPr>
            <w:tcW w:w="1302" w:type="dxa"/>
            <w:vMerge/>
            <w:vAlign w:val="center"/>
          </w:tcPr>
          <w:p w:rsidR="003E59C8" w:rsidRDefault="003E59C8">
            <w:pPr>
              <w:pStyle w:val="a3"/>
              <w:spacing w:beforeLines="50" w:before="156" w:afterLines="50" w:after="156"/>
              <w:jc w:val="center"/>
              <w:rPr>
                <w:rFonts w:hAnsi="宋体" w:cs="宋体"/>
                <w:szCs w:val="21"/>
              </w:rPr>
            </w:pPr>
          </w:p>
        </w:tc>
        <w:tc>
          <w:tcPr>
            <w:tcW w:w="1387" w:type="dxa"/>
            <w:vAlign w:val="center"/>
          </w:tcPr>
          <w:p w:rsidR="003E59C8" w:rsidRDefault="003E59C8">
            <w:pPr>
              <w:pStyle w:val="a3"/>
              <w:spacing w:beforeLines="50" w:before="156" w:afterLines="50" w:after="156"/>
              <w:jc w:val="center"/>
              <w:rPr>
                <w:rFonts w:hAnsi="宋体" w:cs="宋体"/>
              </w:rPr>
            </w:pPr>
            <w:r>
              <w:rPr>
                <w:rFonts w:hAnsi="宋体" w:cs="宋体" w:hint="eastAsia"/>
              </w:rPr>
              <w:t>2.2</w:t>
            </w:r>
          </w:p>
        </w:tc>
        <w:tc>
          <w:tcPr>
            <w:tcW w:w="1984" w:type="dxa"/>
            <w:vAlign w:val="center"/>
          </w:tcPr>
          <w:p w:rsidR="003E59C8" w:rsidRPr="00725B2A" w:rsidRDefault="003E59C8" w:rsidP="006E5BFE">
            <w:pPr>
              <w:pStyle w:val="a3"/>
              <w:spacing w:beforeLines="50" w:before="156" w:afterLines="50" w:after="156"/>
              <w:rPr>
                <w:rFonts w:hAnsi="宋体" w:cs="宋体"/>
              </w:rPr>
            </w:pPr>
            <w:r w:rsidRPr="00725B2A">
              <w:rPr>
                <w:rFonts w:hAnsi="宋体" w:cs="宋体" w:hint="eastAsia"/>
              </w:rPr>
              <w:t>企业结构的基本类型及其特征</w:t>
            </w:r>
          </w:p>
        </w:tc>
        <w:tc>
          <w:tcPr>
            <w:tcW w:w="4394" w:type="dxa"/>
            <w:vAlign w:val="center"/>
          </w:tcPr>
          <w:p w:rsidR="003E59C8" w:rsidRPr="00725B2A" w:rsidRDefault="003E59C8">
            <w:pPr>
              <w:spacing w:beforeLines="50" w:before="156" w:afterLines="50" w:after="156"/>
              <w:jc w:val="left"/>
              <w:rPr>
                <w:rFonts w:ascii="宋体" w:eastAsia="宋体" w:hAnsi="宋体" w:cs="宋体"/>
                <w:color w:val="000000"/>
                <w:kern w:val="0"/>
                <w:szCs w:val="21"/>
              </w:rPr>
            </w:pPr>
            <w:r>
              <w:rPr>
                <w:rFonts w:ascii="宋体" w:eastAsia="宋体" w:hAnsi="宋体" w:cs="宋体" w:hint="eastAsia"/>
                <w:color w:val="000000"/>
                <w:kern w:val="0"/>
                <w:szCs w:val="21"/>
              </w:rPr>
              <w:t>掌握国际企业组织的内部、外部选择机制。</w:t>
            </w:r>
          </w:p>
        </w:tc>
      </w:tr>
      <w:tr w:rsidR="003E59C8" w:rsidTr="003E59C8">
        <w:trPr>
          <w:jc w:val="center"/>
        </w:trPr>
        <w:tc>
          <w:tcPr>
            <w:tcW w:w="1302" w:type="dxa"/>
            <w:vMerge/>
            <w:vAlign w:val="center"/>
          </w:tcPr>
          <w:p w:rsidR="003E59C8" w:rsidRDefault="003E59C8">
            <w:pPr>
              <w:pStyle w:val="a3"/>
              <w:spacing w:beforeLines="50" w:before="156" w:afterLines="50" w:after="156"/>
              <w:jc w:val="center"/>
              <w:rPr>
                <w:rFonts w:hAnsi="宋体" w:cs="宋体"/>
                <w:szCs w:val="21"/>
              </w:rPr>
            </w:pPr>
          </w:p>
        </w:tc>
        <w:tc>
          <w:tcPr>
            <w:tcW w:w="1387" w:type="dxa"/>
            <w:vAlign w:val="center"/>
          </w:tcPr>
          <w:p w:rsidR="003E59C8" w:rsidRDefault="003E59C8">
            <w:pPr>
              <w:pStyle w:val="a3"/>
              <w:spacing w:beforeLines="50" w:before="156" w:afterLines="50" w:after="156"/>
              <w:jc w:val="center"/>
              <w:rPr>
                <w:rFonts w:hAnsi="宋体" w:cs="宋体"/>
              </w:rPr>
            </w:pPr>
            <w:r>
              <w:rPr>
                <w:rFonts w:hAnsi="宋体" w:cs="宋体" w:hint="eastAsia"/>
              </w:rPr>
              <w:t>2</w:t>
            </w:r>
            <w:r>
              <w:rPr>
                <w:rFonts w:hAnsi="宋体" w:cs="宋体"/>
              </w:rPr>
              <w:t>.3</w:t>
            </w:r>
          </w:p>
        </w:tc>
        <w:tc>
          <w:tcPr>
            <w:tcW w:w="1984" w:type="dxa"/>
            <w:vAlign w:val="center"/>
          </w:tcPr>
          <w:p w:rsidR="003E59C8" w:rsidRPr="00725B2A" w:rsidRDefault="003E59C8" w:rsidP="006E18DF">
            <w:pPr>
              <w:pStyle w:val="a3"/>
              <w:spacing w:beforeLines="50" w:before="156" w:afterLines="50" w:after="156"/>
              <w:rPr>
                <w:rFonts w:hAnsi="宋体" w:cs="宋体"/>
              </w:rPr>
            </w:pPr>
            <w:r w:rsidRPr="00725B2A">
              <w:rPr>
                <w:rFonts w:hAnsi="宋体" w:cs="宋体" w:hint="eastAsia"/>
              </w:rPr>
              <w:t>I-R框架下的组织模型</w:t>
            </w:r>
          </w:p>
        </w:tc>
        <w:tc>
          <w:tcPr>
            <w:tcW w:w="4394" w:type="dxa"/>
            <w:vAlign w:val="center"/>
          </w:tcPr>
          <w:p w:rsidR="003E59C8" w:rsidRPr="00725B2A" w:rsidRDefault="003E59C8">
            <w:pPr>
              <w:spacing w:beforeLines="50" w:before="156" w:afterLines="50" w:after="156"/>
              <w:jc w:val="left"/>
              <w:rPr>
                <w:rFonts w:ascii="宋体" w:eastAsia="宋体" w:hAnsi="宋体" w:cs="宋体"/>
                <w:color w:val="000000"/>
                <w:kern w:val="0"/>
                <w:szCs w:val="21"/>
              </w:rPr>
            </w:pPr>
            <w:r w:rsidRPr="00725B2A">
              <w:rPr>
                <w:rFonts w:ascii="宋体" w:eastAsia="宋体" w:hAnsi="宋体" w:cs="宋体" w:hint="eastAsia"/>
                <w:color w:val="000000"/>
                <w:kern w:val="0"/>
                <w:szCs w:val="21"/>
              </w:rPr>
              <w:t>掌握I-R</w:t>
            </w:r>
            <w:r w:rsidRPr="00725B2A">
              <w:rPr>
                <w:rFonts w:ascii="宋体" w:eastAsia="宋体" w:hAnsi="宋体" w:cs="宋体"/>
                <w:color w:val="000000"/>
                <w:kern w:val="0"/>
                <w:szCs w:val="21"/>
              </w:rPr>
              <w:t>框架下的组织模型</w:t>
            </w:r>
            <w:r>
              <w:rPr>
                <w:rFonts w:ascii="宋体" w:eastAsia="宋体" w:hAnsi="宋体" w:cs="宋体" w:hint="eastAsia"/>
                <w:color w:val="000000"/>
                <w:kern w:val="0"/>
                <w:szCs w:val="21"/>
              </w:rPr>
              <w:t>及其演进过程。</w:t>
            </w:r>
          </w:p>
        </w:tc>
      </w:tr>
      <w:tr w:rsidR="003E59C8" w:rsidTr="003E59C8">
        <w:trPr>
          <w:jc w:val="center"/>
        </w:trPr>
        <w:tc>
          <w:tcPr>
            <w:tcW w:w="1302" w:type="dxa"/>
            <w:vMerge w:val="restart"/>
            <w:vAlign w:val="center"/>
          </w:tcPr>
          <w:p w:rsidR="003E59C8" w:rsidRDefault="003E59C8">
            <w:pPr>
              <w:pStyle w:val="a3"/>
              <w:spacing w:beforeLines="50" w:before="156" w:afterLines="50" w:after="156"/>
              <w:jc w:val="center"/>
              <w:rPr>
                <w:rFonts w:hAnsi="宋体" w:cs="宋体"/>
                <w:szCs w:val="21"/>
              </w:rPr>
            </w:pPr>
            <w:r>
              <w:rPr>
                <w:rFonts w:hAnsi="宋体" w:cs="宋体" w:hint="eastAsia"/>
                <w:szCs w:val="21"/>
              </w:rPr>
              <w:t>课程目标3</w:t>
            </w:r>
          </w:p>
        </w:tc>
        <w:tc>
          <w:tcPr>
            <w:tcW w:w="1387" w:type="dxa"/>
            <w:vAlign w:val="center"/>
          </w:tcPr>
          <w:p w:rsidR="003E59C8" w:rsidRDefault="003E59C8">
            <w:pPr>
              <w:pStyle w:val="a3"/>
              <w:spacing w:beforeLines="50" w:before="156" w:afterLines="50" w:after="156"/>
              <w:jc w:val="center"/>
              <w:rPr>
                <w:rFonts w:hAnsi="宋体" w:cs="宋体"/>
              </w:rPr>
            </w:pPr>
            <w:r>
              <w:rPr>
                <w:rFonts w:hAnsi="宋体" w:cs="宋体" w:hint="eastAsia"/>
                <w:szCs w:val="21"/>
              </w:rPr>
              <w:t>3.1</w:t>
            </w:r>
          </w:p>
        </w:tc>
        <w:tc>
          <w:tcPr>
            <w:tcW w:w="1984" w:type="dxa"/>
            <w:vAlign w:val="center"/>
          </w:tcPr>
          <w:p w:rsidR="003E59C8" w:rsidRPr="00725B2A" w:rsidRDefault="003E59C8" w:rsidP="00826A47">
            <w:pPr>
              <w:pStyle w:val="a3"/>
              <w:spacing w:beforeLines="50" w:before="156" w:afterLines="50" w:after="156"/>
              <w:rPr>
                <w:rFonts w:hAnsi="宋体" w:cs="宋体"/>
                <w:szCs w:val="22"/>
              </w:rPr>
            </w:pPr>
            <w:r w:rsidRPr="00725B2A">
              <w:rPr>
                <w:rFonts w:hAnsi="宋体" w:cs="宋体" w:hint="eastAsia"/>
                <w:szCs w:val="22"/>
              </w:rPr>
              <w:t>如何筛选目标市场？</w:t>
            </w:r>
          </w:p>
        </w:tc>
        <w:tc>
          <w:tcPr>
            <w:tcW w:w="4394" w:type="dxa"/>
            <w:vAlign w:val="center"/>
          </w:tcPr>
          <w:p w:rsidR="003E59C8" w:rsidRPr="00725B2A" w:rsidRDefault="003E59C8">
            <w:pPr>
              <w:spacing w:beforeLines="50" w:before="156" w:afterLines="50" w:after="156"/>
              <w:jc w:val="left"/>
              <w:rPr>
                <w:rFonts w:ascii="宋体" w:eastAsia="宋体" w:hAnsi="宋体" w:cs="宋体"/>
                <w:color w:val="000000"/>
                <w:kern w:val="0"/>
                <w:szCs w:val="21"/>
              </w:rPr>
            </w:pPr>
            <w:r w:rsidRPr="00725B2A">
              <w:rPr>
                <w:rFonts w:ascii="宋体" w:eastAsia="宋体" w:hAnsi="宋体" w:cs="宋体" w:hint="eastAsia"/>
                <w:color w:val="000000"/>
                <w:kern w:val="0"/>
                <w:szCs w:val="21"/>
              </w:rPr>
              <w:t>掌握企业安排国家渗透顺序的策略；识别企业在决定是否以及在哪里进行海外扩张时应考虑的重大机会与风险因素；了解一些简化的工具以帮助决定在哪里运作。</w:t>
            </w:r>
          </w:p>
        </w:tc>
      </w:tr>
      <w:tr w:rsidR="003E59C8" w:rsidTr="003E59C8">
        <w:trPr>
          <w:jc w:val="center"/>
        </w:trPr>
        <w:tc>
          <w:tcPr>
            <w:tcW w:w="1302" w:type="dxa"/>
            <w:vMerge/>
            <w:vAlign w:val="center"/>
          </w:tcPr>
          <w:p w:rsidR="003E59C8" w:rsidRDefault="003E59C8">
            <w:pPr>
              <w:pStyle w:val="a3"/>
              <w:spacing w:beforeLines="50" w:before="156" w:afterLines="50" w:after="156"/>
              <w:jc w:val="center"/>
              <w:rPr>
                <w:rFonts w:hAnsi="宋体" w:cs="宋体"/>
                <w:szCs w:val="21"/>
              </w:rPr>
            </w:pPr>
          </w:p>
        </w:tc>
        <w:tc>
          <w:tcPr>
            <w:tcW w:w="1387" w:type="dxa"/>
            <w:vAlign w:val="center"/>
          </w:tcPr>
          <w:p w:rsidR="003E59C8" w:rsidRDefault="003E59C8">
            <w:pPr>
              <w:pStyle w:val="a3"/>
              <w:spacing w:beforeLines="50" w:before="156" w:afterLines="50" w:after="156"/>
              <w:jc w:val="center"/>
              <w:rPr>
                <w:rFonts w:hAnsi="宋体" w:cs="宋体"/>
              </w:rPr>
            </w:pPr>
            <w:r>
              <w:rPr>
                <w:rFonts w:hAnsi="宋体" w:cs="宋体" w:hint="eastAsia"/>
                <w:szCs w:val="21"/>
              </w:rPr>
              <w:t>3.2</w:t>
            </w:r>
          </w:p>
        </w:tc>
        <w:tc>
          <w:tcPr>
            <w:tcW w:w="1984" w:type="dxa"/>
            <w:vAlign w:val="center"/>
          </w:tcPr>
          <w:p w:rsidR="003E59C8" w:rsidRPr="00725B2A" w:rsidRDefault="003E59C8" w:rsidP="003221DE">
            <w:pPr>
              <w:pStyle w:val="a3"/>
              <w:spacing w:beforeLines="50" w:before="156" w:afterLines="50" w:after="156"/>
              <w:jc w:val="left"/>
              <w:rPr>
                <w:rFonts w:hAnsi="宋体" w:cs="宋体"/>
                <w:szCs w:val="22"/>
              </w:rPr>
            </w:pPr>
            <w:r w:rsidRPr="00725B2A">
              <w:rPr>
                <w:rFonts w:hAnsi="宋体" w:cs="宋体"/>
                <w:szCs w:val="22"/>
              </w:rPr>
              <w:t>各种国际市场进入方式的利弊分析</w:t>
            </w:r>
          </w:p>
        </w:tc>
        <w:tc>
          <w:tcPr>
            <w:tcW w:w="4394" w:type="dxa"/>
            <w:vAlign w:val="center"/>
          </w:tcPr>
          <w:p w:rsidR="003E59C8" w:rsidRPr="00725B2A" w:rsidRDefault="003E59C8">
            <w:pPr>
              <w:spacing w:beforeLines="50" w:before="156" w:afterLines="50" w:after="156"/>
              <w:jc w:val="left"/>
              <w:rPr>
                <w:rFonts w:ascii="宋体" w:eastAsia="宋体" w:hAnsi="宋体" w:cs="宋体"/>
                <w:color w:val="000000"/>
                <w:kern w:val="0"/>
                <w:szCs w:val="21"/>
              </w:rPr>
            </w:pPr>
            <w:r w:rsidRPr="00725B2A">
              <w:rPr>
                <w:rFonts w:ascii="宋体" w:eastAsia="宋体" w:hAnsi="宋体" w:cs="宋体" w:hint="eastAsia"/>
                <w:color w:val="000000"/>
                <w:kern w:val="0"/>
                <w:szCs w:val="21"/>
              </w:rPr>
              <w:t>掌握各种进入方式的优缺点及选择进入模式时应考虑的战略因素。</w:t>
            </w:r>
          </w:p>
        </w:tc>
      </w:tr>
      <w:tr w:rsidR="003E59C8" w:rsidTr="003E59C8">
        <w:trPr>
          <w:jc w:val="center"/>
        </w:trPr>
        <w:tc>
          <w:tcPr>
            <w:tcW w:w="1302" w:type="dxa"/>
            <w:vMerge w:val="restart"/>
            <w:vAlign w:val="center"/>
          </w:tcPr>
          <w:p w:rsidR="003E59C8" w:rsidRDefault="003E59C8">
            <w:pPr>
              <w:pStyle w:val="a3"/>
              <w:spacing w:beforeLines="50" w:before="156" w:afterLines="50" w:after="156"/>
              <w:jc w:val="center"/>
              <w:rPr>
                <w:rFonts w:hAnsi="宋体" w:cs="宋体"/>
                <w:szCs w:val="21"/>
              </w:rPr>
            </w:pPr>
            <w:r>
              <w:rPr>
                <w:rFonts w:hAnsi="宋体" w:cs="宋体" w:hint="eastAsia"/>
                <w:szCs w:val="21"/>
              </w:rPr>
              <w:t>课程目标</w:t>
            </w:r>
            <w:r>
              <w:rPr>
                <w:rFonts w:hAnsi="宋体" w:cs="宋体"/>
                <w:szCs w:val="21"/>
              </w:rPr>
              <w:t>4</w:t>
            </w:r>
          </w:p>
        </w:tc>
        <w:tc>
          <w:tcPr>
            <w:tcW w:w="1387" w:type="dxa"/>
            <w:vAlign w:val="center"/>
          </w:tcPr>
          <w:p w:rsidR="003E59C8" w:rsidRDefault="003E59C8">
            <w:pPr>
              <w:pStyle w:val="a3"/>
              <w:spacing w:beforeLines="50" w:before="156" w:afterLines="50" w:after="156"/>
              <w:jc w:val="center"/>
              <w:rPr>
                <w:rFonts w:hAnsi="宋体" w:cs="宋体"/>
                <w:szCs w:val="21"/>
              </w:rPr>
            </w:pPr>
            <w:r>
              <w:rPr>
                <w:rFonts w:hAnsi="宋体" w:cs="宋体" w:hint="eastAsia"/>
                <w:szCs w:val="21"/>
              </w:rPr>
              <w:t>4.</w:t>
            </w:r>
            <w:r>
              <w:rPr>
                <w:rFonts w:hAnsi="宋体" w:cs="宋体"/>
                <w:szCs w:val="21"/>
              </w:rPr>
              <w:t>1</w:t>
            </w:r>
          </w:p>
        </w:tc>
        <w:tc>
          <w:tcPr>
            <w:tcW w:w="1984" w:type="dxa"/>
            <w:vAlign w:val="center"/>
          </w:tcPr>
          <w:p w:rsidR="003E59C8" w:rsidRPr="00725B2A" w:rsidRDefault="003E59C8" w:rsidP="00583748">
            <w:pPr>
              <w:pStyle w:val="a3"/>
              <w:spacing w:beforeLines="50" w:before="156" w:afterLines="50" w:after="156"/>
              <w:rPr>
                <w:rFonts w:hAnsi="宋体" w:cs="宋体"/>
                <w:szCs w:val="22"/>
              </w:rPr>
            </w:pPr>
            <w:r w:rsidRPr="00725B2A">
              <w:rPr>
                <w:rFonts w:hAnsi="宋体" w:cs="宋体"/>
                <w:szCs w:val="22"/>
              </w:rPr>
              <w:t>全球</w:t>
            </w:r>
            <w:r w:rsidRPr="00725B2A">
              <w:rPr>
                <w:rFonts w:hAnsi="宋体" w:cs="宋体" w:hint="eastAsia"/>
                <w:szCs w:val="22"/>
              </w:rPr>
              <w:t>运营和供应链</w:t>
            </w:r>
            <w:r w:rsidRPr="00725B2A">
              <w:rPr>
                <w:rFonts w:hAnsi="宋体" w:cs="宋体"/>
                <w:szCs w:val="22"/>
              </w:rPr>
              <w:t>管理</w:t>
            </w:r>
          </w:p>
        </w:tc>
        <w:tc>
          <w:tcPr>
            <w:tcW w:w="4394" w:type="dxa"/>
            <w:vAlign w:val="center"/>
          </w:tcPr>
          <w:p w:rsidR="003E59C8" w:rsidRPr="00725B2A" w:rsidRDefault="003E59C8">
            <w:pPr>
              <w:spacing w:beforeLines="50" w:before="156" w:afterLines="50" w:after="156"/>
              <w:jc w:val="left"/>
              <w:rPr>
                <w:rFonts w:ascii="宋体" w:eastAsia="宋体" w:hAnsi="宋体" w:cs="宋体"/>
                <w:color w:val="000000"/>
                <w:kern w:val="0"/>
                <w:szCs w:val="21"/>
              </w:rPr>
            </w:pPr>
            <w:r w:rsidRPr="00725B2A">
              <w:rPr>
                <w:rFonts w:ascii="宋体" w:eastAsia="宋体" w:hAnsi="宋体" w:cs="宋体" w:hint="eastAsia"/>
                <w:color w:val="000000"/>
                <w:kern w:val="0"/>
                <w:szCs w:val="21"/>
              </w:rPr>
              <w:t>理解供应链管理的基本内容和发展趋势。</w:t>
            </w:r>
          </w:p>
        </w:tc>
      </w:tr>
      <w:tr w:rsidR="003E59C8" w:rsidTr="003E59C8">
        <w:trPr>
          <w:jc w:val="center"/>
        </w:trPr>
        <w:tc>
          <w:tcPr>
            <w:tcW w:w="1302" w:type="dxa"/>
            <w:vMerge/>
            <w:vAlign w:val="center"/>
          </w:tcPr>
          <w:p w:rsidR="003E59C8" w:rsidRDefault="003E59C8">
            <w:pPr>
              <w:pStyle w:val="a3"/>
              <w:spacing w:beforeLines="50" w:before="156" w:afterLines="50" w:after="156"/>
              <w:jc w:val="center"/>
              <w:rPr>
                <w:rFonts w:hAnsi="宋体" w:cs="宋体"/>
                <w:szCs w:val="21"/>
              </w:rPr>
            </w:pPr>
          </w:p>
        </w:tc>
        <w:tc>
          <w:tcPr>
            <w:tcW w:w="1387" w:type="dxa"/>
            <w:vAlign w:val="center"/>
          </w:tcPr>
          <w:p w:rsidR="003E59C8" w:rsidRDefault="003E59C8">
            <w:pPr>
              <w:pStyle w:val="a3"/>
              <w:spacing w:beforeLines="50" w:before="156" w:afterLines="50" w:after="156"/>
              <w:jc w:val="center"/>
              <w:rPr>
                <w:rFonts w:hAnsi="宋体" w:cs="宋体"/>
                <w:szCs w:val="21"/>
              </w:rPr>
            </w:pPr>
            <w:r>
              <w:rPr>
                <w:rFonts w:hAnsi="宋体" w:cs="宋体" w:hint="eastAsia"/>
                <w:szCs w:val="21"/>
              </w:rPr>
              <w:t>4.</w:t>
            </w:r>
            <w:r>
              <w:rPr>
                <w:rFonts w:hAnsi="宋体" w:cs="宋体"/>
                <w:szCs w:val="21"/>
              </w:rPr>
              <w:t>2</w:t>
            </w:r>
          </w:p>
        </w:tc>
        <w:tc>
          <w:tcPr>
            <w:tcW w:w="1984" w:type="dxa"/>
            <w:vAlign w:val="center"/>
          </w:tcPr>
          <w:p w:rsidR="003E59C8" w:rsidRPr="00725B2A" w:rsidRDefault="003E59C8" w:rsidP="00583748">
            <w:pPr>
              <w:pStyle w:val="a3"/>
              <w:spacing w:beforeLines="50" w:before="156" w:afterLines="50" w:after="156"/>
              <w:rPr>
                <w:rFonts w:hAnsi="宋体" w:cs="宋体"/>
                <w:szCs w:val="22"/>
              </w:rPr>
            </w:pPr>
            <w:r w:rsidRPr="00725B2A">
              <w:rPr>
                <w:rFonts w:hAnsi="宋体" w:cs="宋体" w:hint="eastAsia"/>
                <w:szCs w:val="22"/>
              </w:rPr>
              <w:t>国际财务管理与国际会计</w:t>
            </w:r>
          </w:p>
        </w:tc>
        <w:tc>
          <w:tcPr>
            <w:tcW w:w="4394" w:type="dxa"/>
            <w:vAlign w:val="center"/>
          </w:tcPr>
          <w:p w:rsidR="003E59C8" w:rsidRPr="00725B2A" w:rsidRDefault="003E59C8" w:rsidP="000335DE">
            <w:pPr>
              <w:pStyle w:val="Readings"/>
              <w:spacing w:line="360" w:lineRule="auto"/>
              <w:jc w:val="both"/>
              <w:rPr>
                <w:rFonts w:ascii="宋体" w:eastAsia="宋体" w:hAnsi="宋体" w:cs="宋体"/>
                <w:b w:val="0"/>
                <w:snapToGrid/>
                <w:color w:val="000000"/>
                <w:sz w:val="21"/>
                <w:szCs w:val="21"/>
              </w:rPr>
            </w:pPr>
            <w:r w:rsidRPr="00725B2A">
              <w:rPr>
                <w:rFonts w:ascii="宋体" w:eastAsia="宋体" w:hAnsi="宋体" w:cs="宋体" w:hint="eastAsia"/>
                <w:b w:val="0"/>
                <w:snapToGrid/>
                <w:color w:val="000000"/>
                <w:sz w:val="21"/>
                <w:szCs w:val="21"/>
              </w:rPr>
              <w:t>研究会计准则的国际趋同现象。进一步帮助学生认识使用衍生工具的益处和危险。</w:t>
            </w:r>
          </w:p>
        </w:tc>
      </w:tr>
      <w:tr w:rsidR="003E59C8" w:rsidTr="003E59C8">
        <w:trPr>
          <w:jc w:val="center"/>
        </w:trPr>
        <w:tc>
          <w:tcPr>
            <w:tcW w:w="1302" w:type="dxa"/>
            <w:vMerge/>
            <w:vAlign w:val="center"/>
          </w:tcPr>
          <w:p w:rsidR="003E59C8" w:rsidRDefault="003E59C8">
            <w:pPr>
              <w:pStyle w:val="a3"/>
              <w:spacing w:beforeLines="50" w:before="156" w:afterLines="50" w:after="156"/>
              <w:jc w:val="center"/>
              <w:rPr>
                <w:rFonts w:hAnsi="宋体" w:cs="宋体"/>
                <w:szCs w:val="21"/>
              </w:rPr>
            </w:pPr>
          </w:p>
        </w:tc>
        <w:tc>
          <w:tcPr>
            <w:tcW w:w="1387" w:type="dxa"/>
            <w:vAlign w:val="center"/>
          </w:tcPr>
          <w:p w:rsidR="003E59C8" w:rsidRDefault="003E59C8">
            <w:pPr>
              <w:pStyle w:val="a3"/>
              <w:spacing w:beforeLines="50" w:before="156" w:afterLines="50" w:after="156"/>
              <w:jc w:val="center"/>
              <w:rPr>
                <w:rFonts w:hAnsi="宋体" w:cs="宋体"/>
                <w:szCs w:val="21"/>
              </w:rPr>
            </w:pPr>
            <w:r>
              <w:rPr>
                <w:rFonts w:hAnsi="宋体" w:cs="宋体" w:hint="eastAsia"/>
                <w:szCs w:val="21"/>
              </w:rPr>
              <w:t>4</w:t>
            </w:r>
            <w:r>
              <w:rPr>
                <w:rFonts w:hAnsi="宋体" w:cs="宋体"/>
                <w:szCs w:val="21"/>
              </w:rPr>
              <w:t>.3</w:t>
            </w:r>
          </w:p>
        </w:tc>
        <w:tc>
          <w:tcPr>
            <w:tcW w:w="1984" w:type="dxa"/>
            <w:vAlign w:val="center"/>
          </w:tcPr>
          <w:p w:rsidR="003E59C8" w:rsidRPr="00725B2A" w:rsidRDefault="003E59C8" w:rsidP="00583748">
            <w:pPr>
              <w:pStyle w:val="a3"/>
              <w:spacing w:beforeLines="50" w:before="156" w:afterLines="50" w:after="156"/>
              <w:rPr>
                <w:rFonts w:hAnsi="宋体" w:cs="宋体"/>
                <w:szCs w:val="22"/>
              </w:rPr>
            </w:pPr>
            <w:r w:rsidRPr="00725B2A">
              <w:rPr>
                <w:rFonts w:hAnsi="宋体" w:cs="宋体" w:hint="eastAsia"/>
                <w:szCs w:val="22"/>
              </w:rPr>
              <w:t>全球人力资源管理</w:t>
            </w:r>
          </w:p>
        </w:tc>
        <w:tc>
          <w:tcPr>
            <w:tcW w:w="4394" w:type="dxa"/>
            <w:vAlign w:val="center"/>
          </w:tcPr>
          <w:p w:rsidR="003E59C8" w:rsidRPr="00725B2A" w:rsidRDefault="003E59C8">
            <w:pPr>
              <w:spacing w:beforeLines="50" w:before="156" w:afterLines="50" w:after="156"/>
              <w:jc w:val="left"/>
              <w:rPr>
                <w:rFonts w:ascii="宋体" w:eastAsia="宋体" w:hAnsi="宋体" w:cs="宋体"/>
                <w:color w:val="000000"/>
                <w:kern w:val="0"/>
                <w:szCs w:val="21"/>
              </w:rPr>
            </w:pPr>
            <w:r w:rsidRPr="00725B2A">
              <w:rPr>
                <w:rFonts w:ascii="宋体" w:eastAsia="宋体" w:hAnsi="宋体" w:cs="宋体" w:hint="eastAsia"/>
                <w:color w:val="000000"/>
                <w:kern w:val="0"/>
                <w:szCs w:val="21"/>
              </w:rPr>
              <w:t>掌握全球人力资源管理的相关知识</w:t>
            </w:r>
            <w:r>
              <w:rPr>
                <w:rFonts w:ascii="宋体" w:eastAsia="宋体" w:hAnsi="宋体" w:cs="宋体" w:hint="eastAsia"/>
                <w:color w:val="000000"/>
                <w:kern w:val="0"/>
                <w:szCs w:val="21"/>
              </w:rPr>
              <w:t>；</w:t>
            </w:r>
            <w:r w:rsidRPr="00725B2A">
              <w:rPr>
                <w:rFonts w:ascii="宋体" w:eastAsia="宋体" w:hAnsi="宋体" w:cs="宋体" w:hint="eastAsia"/>
                <w:color w:val="000000"/>
                <w:kern w:val="0"/>
                <w:szCs w:val="21"/>
              </w:rPr>
              <w:t>社会责任的国际标准及国际投资和贸易的影响。</w:t>
            </w:r>
          </w:p>
        </w:tc>
      </w:tr>
    </w:tbl>
    <w:p w:rsidR="00A95B2B" w:rsidRPr="00745751" w:rsidRDefault="00745751" w:rsidP="00745751">
      <w:pPr>
        <w:widowControl/>
        <w:spacing w:beforeLines="50" w:before="156" w:afterLines="50" w:after="156"/>
        <w:ind w:firstLineChars="100" w:firstLine="280"/>
        <w:jc w:val="left"/>
        <w:rPr>
          <w:rFonts w:ascii="黑体" w:eastAsia="黑体" w:hAnsi="黑体"/>
          <w:sz w:val="28"/>
          <w:szCs w:val="28"/>
        </w:rPr>
      </w:pPr>
      <w:r w:rsidRPr="00745751">
        <w:rPr>
          <w:rFonts w:ascii="黑体" w:eastAsia="黑体" w:hAnsi="黑体" w:hint="eastAsia"/>
          <w:sz w:val="28"/>
          <w:szCs w:val="28"/>
        </w:rPr>
        <w:t>三、</w:t>
      </w:r>
      <w:r w:rsidR="00D552B7" w:rsidRPr="00745751">
        <w:rPr>
          <w:rFonts w:ascii="黑体" w:eastAsia="黑体" w:hAnsi="黑体" w:hint="eastAsia"/>
          <w:sz w:val="28"/>
          <w:szCs w:val="28"/>
        </w:rPr>
        <w:t>教学内容</w:t>
      </w:r>
    </w:p>
    <w:p w:rsidR="00A95B2B" w:rsidRPr="00745751" w:rsidRDefault="00D552B7" w:rsidP="00771C18">
      <w:pPr>
        <w:pStyle w:val="Session"/>
        <w:rPr>
          <w:rFonts w:ascii="黑体" w:eastAsia="黑体" w:hAnsi="黑体"/>
          <w:b w:val="0"/>
          <w:bCs/>
        </w:rPr>
      </w:pPr>
      <w:r>
        <w:rPr>
          <w:rFonts w:ascii="黑体" w:eastAsia="黑体" w:hAnsi="黑体" w:hint="eastAsia"/>
        </w:rPr>
        <w:t xml:space="preserve"> </w:t>
      </w:r>
      <w:r w:rsidRPr="00745751">
        <w:rPr>
          <w:rFonts w:ascii="黑体" w:eastAsia="黑体" w:hAnsi="黑体" w:hint="eastAsia"/>
          <w:b w:val="0"/>
        </w:rPr>
        <w:t xml:space="preserve"> 第一章 </w:t>
      </w:r>
      <w:r w:rsidR="00771C18" w:rsidRPr="00745751">
        <w:rPr>
          <w:rFonts w:ascii="黑体" w:eastAsia="黑体" w:hAnsi="黑体" w:hint="eastAsia"/>
          <w:b w:val="0"/>
        </w:rPr>
        <w:t xml:space="preserve"> </w:t>
      </w:r>
      <w:r w:rsidR="00771C18" w:rsidRPr="00745751">
        <w:rPr>
          <w:rFonts w:ascii="黑体" w:eastAsia="黑体" w:hAnsi="黑体" w:hint="eastAsia"/>
          <w:b w:val="0"/>
          <w:bCs/>
        </w:rPr>
        <w:t>绪论</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教学目标：（1）</w:t>
      </w:r>
      <w:r w:rsidR="00046935">
        <w:rPr>
          <w:rFonts w:ascii="宋体" w:eastAsia="宋体" w:hAnsi="宋体" w:cs="宋体" w:hint="eastAsia"/>
          <w:color w:val="000000"/>
          <w:kern w:val="0"/>
          <w:szCs w:val="21"/>
        </w:rPr>
        <w:t>掌握全球化和国际商务的关系</w:t>
      </w:r>
      <w:r>
        <w:rPr>
          <w:rFonts w:ascii="宋体" w:eastAsia="宋体" w:hAnsi="宋体" w:cs="宋体" w:hint="eastAsia"/>
          <w:color w:val="000000"/>
          <w:kern w:val="0"/>
          <w:szCs w:val="21"/>
        </w:rPr>
        <w:t>；（2）</w:t>
      </w:r>
      <w:r w:rsidR="00046935">
        <w:rPr>
          <w:rFonts w:ascii="宋体" w:eastAsia="宋体" w:hAnsi="宋体" w:cs="宋体" w:hint="eastAsia"/>
          <w:color w:val="000000"/>
          <w:kern w:val="0"/>
          <w:szCs w:val="21"/>
        </w:rPr>
        <w:t>国际商务和国内商务的区别</w:t>
      </w:r>
      <w:r>
        <w:rPr>
          <w:rFonts w:ascii="宋体" w:eastAsia="宋体" w:hAnsi="宋体" w:cs="宋体" w:hint="eastAsia"/>
          <w:color w:val="000000"/>
          <w:kern w:val="0"/>
          <w:szCs w:val="21"/>
        </w:rPr>
        <w:t>；（3）</w:t>
      </w:r>
      <w:r w:rsidR="00046935">
        <w:rPr>
          <w:rFonts w:ascii="宋体" w:eastAsia="宋体" w:hAnsi="宋体" w:cs="宋体" w:hint="eastAsia"/>
          <w:color w:val="000000"/>
          <w:kern w:val="0"/>
          <w:szCs w:val="21"/>
        </w:rPr>
        <w:t>经营国际化和企业国际化的区别</w:t>
      </w:r>
      <w:r>
        <w:rPr>
          <w:rFonts w:ascii="宋体" w:eastAsia="宋体" w:hAnsi="宋体" w:cs="宋体"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sidR="00046935">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（1）</w:t>
      </w:r>
      <w:r w:rsidR="00046935">
        <w:rPr>
          <w:rFonts w:ascii="宋体" w:eastAsia="宋体" w:hAnsi="宋体" w:cs="宋体" w:hint="eastAsia"/>
          <w:color w:val="000000"/>
          <w:kern w:val="0"/>
          <w:szCs w:val="21"/>
        </w:rPr>
        <w:t>国际商务</w:t>
      </w:r>
      <w:r w:rsidR="00C26866">
        <w:rPr>
          <w:rFonts w:ascii="宋体" w:eastAsia="宋体" w:hAnsi="宋体" w:cs="宋体" w:hint="eastAsia"/>
          <w:color w:val="000000"/>
          <w:kern w:val="0"/>
          <w:szCs w:val="21"/>
        </w:rPr>
        <w:t>需要遵循的规则</w:t>
      </w:r>
      <w:r>
        <w:rPr>
          <w:rFonts w:ascii="宋体" w:eastAsia="宋体" w:hAnsi="宋体" w:cs="宋体" w:hint="eastAsia"/>
          <w:color w:val="000000"/>
          <w:kern w:val="0"/>
          <w:szCs w:val="21"/>
        </w:rPr>
        <w:t>；（2）</w:t>
      </w:r>
      <w:r w:rsidR="00046935">
        <w:rPr>
          <w:rFonts w:ascii="宋体" w:eastAsia="宋体" w:hAnsi="宋体" w:cs="宋体" w:hint="eastAsia"/>
          <w:color w:val="000000"/>
          <w:kern w:val="0"/>
          <w:szCs w:val="21"/>
        </w:rPr>
        <w:t>经营国际化不等于企业国际化</w:t>
      </w:r>
      <w:r w:rsidR="00771C18">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w:t>
      </w:r>
    </w:p>
    <w:p w:rsidR="00A95B2B" w:rsidRPr="0065442F" w:rsidRDefault="00D552B7" w:rsidP="00ED3D94">
      <w:pPr>
        <w:spacing w:line="360" w:lineRule="auto"/>
        <w:ind w:firstLineChars="50" w:firstLine="105"/>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w:t>
      </w:r>
      <w:r w:rsidR="00C26866" w:rsidRPr="0065442F">
        <w:rPr>
          <w:rFonts w:ascii="宋体" w:eastAsia="宋体" w:hAnsi="宋体" w:cs="宋体" w:hint="eastAsia"/>
          <w:color w:val="000000"/>
          <w:kern w:val="0"/>
          <w:szCs w:val="21"/>
        </w:rPr>
        <w:t>全球化与国际商务</w:t>
      </w:r>
      <w:r>
        <w:rPr>
          <w:rFonts w:ascii="宋体" w:eastAsia="宋体" w:hAnsi="宋体" w:cs="宋体" w:hint="eastAsia"/>
          <w:color w:val="000000"/>
          <w:kern w:val="0"/>
          <w:szCs w:val="21"/>
        </w:rPr>
        <w:t>；（2）</w:t>
      </w:r>
      <w:r w:rsidR="00C26866" w:rsidRPr="00C26866">
        <w:rPr>
          <w:rFonts w:ascii="宋体" w:eastAsia="宋体" w:hAnsi="宋体" w:cs="宋体" w:hint="eastAsia"/>
          <w:color w:val="000000"/>
          <w:kern w:val="0"/>
          <w:szCs w:val="21"/>
        </w:rPr>
        <w:t>国际商务和国内商务的区别</w:t>
      </w:r>
      <w:r>
        <w:rPr>
          <w:rFonts w:ascii="宋体" w:eastAsia="宋体" w:hAnsi="宋体" w:cs="宋体" w:hint="eastAsia"/>
          <w:color w:val="000000"/>
          <w:kern w:val="0"/>
          <w:szCs w:val="21"/>
        </w:rPr>
        <w:t>；（3）</w:t>
      </w:r>
      <w:r w:rsidR="00A87C51" w:rsidRPr="0065442F">
        <w:rPr>
          <w:rFonts w:ascii="宋体" w:eastAsia="宋体" w:hAnsi="宋体" w:cs="宋体" w:hint="eastAsia"/>
          <w:color w:val="000000"/>
          <w:kern w:val="0"/>
          <w:szCs w:val="21"/>
        </w:rPr>
        <w:t>企业从事国际化商务活动的动机</w:t>
      </w:r>
      <w:r>
        <w:rPr>
          <w:rFonts w:ascii="宋体" w:eastAsia="宋体" w:hAnsi="宋体" w:cs="宋体" w:hint="eastAsia"/>
          <w:color w:val="000000"/>
          <w:kern w:val="0"/>
          <w:szCs w:val="21"/>
        </w:rPr>
        <w:t>；（4）</w:t>
      </w:r>
      <w:r w:rsidR="00ED3D94" w:rsidRPr="0065442F">
        <w:rPr>
          <w:rFonts w:ascii="宋体" w:eastAsia="宋体" w:hAnsi="宋体" w:cs="宋体" w:hint="eastAsia"/>
          <w:color w:val="000000"/>
          <w:kern w:val="0"/>
          <w:szCs w:val="21"/>
        </w:rPr>
        <w:t>企业商务活动国际化的过程</w:t>
      </w:r>
      <w:r w:rsidR="0065442F" w:rsidRPr="0065442F">
        <w:rPr>
          <w:rFonts w:ascii="宋体" w:eastAsia="宋体" w:hAnsi="宋体" w:cs="宋体" w:hint="eastAsia"/>
          <w:color w:val="000000"/>
          <w:kern w:val="0"/>
          <w:szCs w:val="21"/>
        </w:rPr>
        <w:t>；（5）国际商务的研究对象</w:t>
      </w:r>
      <w:r>
        <w:rPr>
          <w:rFonts w:ascii="宋体" w:eastAsia="宋体" w:hAnsi="宋体" w:cs="宋体"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w:t>
      </w:r>
      <w:r w:rsidR="00046935">
        <w:rPr>
          <w:rFonts w:ascii="宋体" w:eastAsia="宋体" w:hAnsi="宋体" w:cs="宋体" w:hint="eastAsia"/>
          <w:color w:val="000000"/>
          <w:kern w:val="0"/>
          <w:szCs w:val="21"/>
        </w:rPr>
        <w:t xml:space="preserve"> </w:t>
      </w:r>
      <w:r w:rsidR="000E6E53">
        <w:rPr>
          <w:rFonts w:ascii="宋体" w:eastAsia="宋体" w:hAnsi="宋体" w:cs="宋体" w:hint="eastAsia"/>
          <w:color w:val="000000"/>
          <w:kern w:val="0"/>
          <w:szCs w:val="21"/>
        </w:rPr>
        <w:t>练习、</w:t>
      </w:r>
      <w:r>
        <w:rPr>
          <w:rFonts w:ascii="宋体" w:eastAsia="宋体" w:hAnsi="宋体" w:cs="宋体" w:hint="eastAsia"/>
          <w:color w:val="000000"/>
          <w:kern w:val="0"/>
          <w:szCs w:val="21"/>
        </w:rPr>
        <w:t>案例分析。</w:t>
      </w:r>
    </w:p>
    <w:p w:rsidR="00A95B2B" w:rsidRPr="00D41C6E" w:rsidRDefault="00D552B7">
      <w:pPr>
        <w:widowControl/>
        <w:spacing w:beforeLines="50" w:before="156" w:afterLines="50" w:after="156"/>
        <w:ind w:firstLineChars="200" w:firstLine="420"/>
        <w:jc w:val="left"/>
        <w:rPr>
          <w:rFonts w:ascii="宋体" w:eastAsia="宋体" w:hAnsi="宋体" w:cs="宋体"/>
          <w:color w:val="000000"/>
          <w:kern w:val="0"/>
          <w:szCs w:val="21"/>
        </w:rPr>
      </w:pPr>
      <w:r w:rsidRPr="00D41C6E">
        <w:rPr>
          <w:rFonts w:ascii="宋体" w:eastAsia="宋体" w:hAnsi="宋体" w:cs="宋体"/>
          <w:color w:val="000000"/>
          <w:kern w:val="0"/>
          <w:szCs w:val="21"/>
        </w:rPr>
        <w:t>5.</w:t>
      </w:r>
      <w:r w:rsidRPr="00D41C6E">
        <w:rPr>
          <w:rFonts w:ascii="宋体" w:eastAsia="宋体" w:hAnsi="宋体" w:cs="宋体" w:hint="eastAsia"/>
          <w:color w:val="000000"/>
          <w:kern w:val="0"/>
          <w:szCs w:val="21"/>
        </w:rPr>
        <w:t>教学评价：</w:t>
      </w:r>
      <w:r w:rsidR="00D41C6E" w:rsidRPr="00D41C6E">
        <w:rPr>
          <w:rFonts w:ascii="宋体" w:eastAsia="宋体" w:hAnsi="宋体" w:cs="宋体" w:hint="eastAsia"/>
          <w:color w:val="000000"/>
          <w:kern w:val="0"/>
          <w:szCs w:val="21"/>
        </w:rPr>
        <w:t xml:space="preserve">理解全球化给国际商务带来的机遇与挑战。 </w:t>
      </w:r>
      <w:r w:rsidRPr="00D41C6E">
        <w:rPr>
          <w:rFonts w:ascii="宋体" w:eastAsia="宋体" w:hAnsi="宋体" w:cs="宋体" w:hint="eastAsia"/>
          <w:color w:val="000000"/>
          <w:kern w:val="0"/>
          <w:szCs w:val="21"/>
        </w:rPr>
        <w:t>。</w:t>
      </w:r>
    </w:p>
    <w:p w:rsidR="00A95B2B" w:rsidRPr="00C03939" w:rsidRDefault="00D552B7" w:rsidP="00C03939">
      <w:pPr>
        <w:pStyle w:val="Session"/>
        <w:ind w:firstLineChars="100" w:firstLine="240"/>
        <w:rPr>
          <w:rFonts w:ascii="黑体" w:eastAsia="黑体" w:hAnsi="黑体"/>
          <w:b w:val="0"/>
        </w:rPr>
      </w:pPr>
      <w:r w:rsidRPr="00C03939">
        <w:rPr>
          <w:rFonts w:ascii="黑体" w:eastAsia="黑体" w:hAnsi="黑体" w:hint="eastAsia"/>
          <w:b w:val="0"/>
        </w:rPr>
        <w:t xml:space="preserve">第二章 </w:t>
      </w:r>
      <w:r w:rsidR="00D41C6E" w:rsidRPr="00C03939">
        <w:rPr>
          <w:rFonts w:ascii="黑体" w:eastAsia="黑体" w:hAnsi="黑体" w:hint="eastAsia"/>
          <w:b w:val="0"/>
        </w:rPr>
        <w:t xml:space="preserve"> 国际商务环境</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color w:val="000000"/>
          <w:kern w:val="0"/>
          <w:szCs w:val="21"/>
        </w:rPr>
        <w:t>1</w:t>
      </w:r>
      <w:r>
        <w:rPr>
          <w:rFonts w:ascii="宋体" w:eastAsia="宋体" w:hAnsi="宋体" w:cs="宋体" w:hint="eastAsia"/>
          <w:color w:val="000000"/>
          <w:kern w:val="0"/>
          <w:szCs w:val="21"/>
        </w:rPr>
        <w:t>）</w:t>
      </w:r>
      <w:r w:rsidR="00905E13">
        <w:rPr>
          <w:rFonts w:ascii="宋体" w:eastAsia="宋体" w:hAnsi="宋体" w:cs="宋体" w:hint="eastAsia"/>
          <w:color w:val="000000"/>
          <w:kern w:val="0"/>
          <w:szCs w:val="21"/>
        </w:rPr>
        <w:t>文化差异对国际商务的影响</w:t>
      </w:r>
      <w:r>
        <w:rPr>
          <w:rFonts w:ascii="宋体" w:eastAsia="宋体" w:hAnsi="宋体" w:cs="宋体" w:hint="eastAsia"/>
          <w:color w:val="000000"/>
          <w:kern w:val="0"/>
          <w:szCs w:val="21"/>
        </w:rPr>
        <w:t>；（2）</w:t>
      </w:r>
      <w:r w:rsidR="00905E13">
        <w:rPr>
          <w:rFonts w:ascii="宋体" w:eastAsia="宋体" w:hAnsi="宋体" w:cs="宋体" w:hint="eastAsia"/>
          <w:color w:val="000000"/>
          <w:kern w:val="0"/>
          <w:szCs w:val="21"/>
        </w:rPr>
        <w:t>政治风险的规避</w:t>
      </w:r>
      <w:r>
        <w:rPr>
          <w:rFonts w:ascii="宋体" w:eastAsia="宋体" w:hAnsi="宋体" w:cs="宋体" w:hint="eastAsia"/>
          <w:color w:val="000000"/>
          <w:kern w:val="0"/>
          <w:szCs w:val="21"/>
        </w:rPr>
        <w:t>；（3</w:t>
      </w:r>
      <w:r w:rsidR="00905E13">
        <w:rPr>
          <w:rFonts w:ascii="宋体" w:eastAsia="宋体" w:hAnsi="宋体" w:cs="宋体" w:hint="eastAsia"/>
          <w:color w:val="000000"/>
          <w:kern w:val="0"/>
          <w:szCs w:val="21"/>
        </w:rPr>
        <w:t>）法律风险及其规避；（3）自然资源对国际商务的影响及可持续发展的重要性；（4）经济与社会环境对国际商务的影响；（5）跨国商务环境的评估方法</w:t>
      </w:r>
      <w:r>
        <w:rPr>
          <w:rFonts w:ascii="宋体" w:eastAsia="宋体" w:hAnsi="宋体" w:cs="宋体"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lastRenderedPageBreak/>
        <w:t>2.</w:t>
      </w:r>
      <w:r>
        <w:rPr>
          <w:rFonts w:ascii="宋体" w:eastAsia="宋体" w:hAnsi="宋体" w:cs="宋体" w:hint="eastAsia"/>
          <w:color w:val="000000"/>
          <w:kern w:val="0"/>
          <w:szCs w:val="21"/>
        </w:rPr>
        <w:t>教学重难点：（1）</w:t>
      </w:r>
      <w:r w:rsidR="00762E31">
        <w:rPr>
          <w:rFonts w:ascii="宋体" w:eastAsia="宋体" w:hAnsi="宋体" w:cs="宋体" w:hint="eastAsia"/>
          <w:color w:val="000000"/>
          <w:kern w:val="0"/>
          <w:szCs w:val="21"/>
        </w:rPr>
        <w:t>文化差异的研究方法；（2）</w:t>
      </w:r>
      <w:r w:rsidR="00905E13">
        <w:rPr>
          <w:rFonts w:ascii="宋体" w:eastAsia="宋体" w:hAnsi="宋体" w:cs="宋体" w:hint="eastAsia"/>
          <w:color w:val="000000"/>
          <w:kern w:val="0"/>
          <w:szCs w:val="21"/>
        </w:rPr>
        <w:t>跨文化管理的思路</w:t>
      </w:r>
      <w:r>
        <w:rPr>
          <w:rFonts w:ascii="宋体" w:eastAsia="宋体" w:hAnsi="宋体" w:cs="宋体" w:hint="eastAsia"/>
          <w:color w:val="000000"/>
          <w:kern w:val="0"/>
          <w:szCs w:val="21"/>
        </w:rPr>
        <w:t>；（</w:t>
      </w:r>
      <w:r w:rsidR="00762E31">
        <w:rPr>
          <w:rFonts w:ascii="宋体" w:eastAsia="宋体" w:hAnsi="宋体" w:cs="宋体"/>
          <w:color w:val="000000"/>
          <w:kern w:val="0"/>
          <w:szCs w:val="21"/>
        </w:rPr>
        <w:t>3</w:t>
      </w:r>
      <w:r>
        <w:rPr>
          <w:rFonts w:ascii="宋体" w:eastAsia="宋体" w:hAnsi="宋体" w:cs="宋体" w:hint="eastAsia"/>
          <w:color w:val="000000"/>
          <w:kern w:val="0"/>
          <w:szCs w:val="21"/>
        </w:rPr>
        <w:t>）</w:t>
      </w:r>
      <w:r w:rsidR="00905E13">
        <w:rPr>
          <w:rFonts w:ascii="宋体" w:eastAsia="宋体" w:hAnsi="宋体" w:cs="宋体" w:hint="eastAsia"/>
          <w:color w:val="000000"/>
          <w:kern w:val="0"/>
          <w:szCs w:val="21"/>
        </w:rPr>
        <w:t>法律及其企业合规的重要性；（</w:t>
      </w:r>
      <w:r w:rsidR="00762E31">
        <w:rPr>
          <w:rFonts w:ascii="宋体" w:eastAsia="宋体" w:hAnsi="宋体" w:cs="宋体"/>
          <w:color w:val="000000"/>
          <w:kern w:val="0"/>
          <w:szCs w:val="21"/>
        </w:rPr>
        <w:t>4</w:t>
      </w:r>
      <w:r w:rsidR="00905E13">
        <w:rPr>
          <w:rFonts w:ascii="宋体" w:eastAsia="宋体" w:hAnsi="宋体" w:cs="宋体" w:hint="eastAsia"/>
          <w:color w:val="000000"/>
          <w:kern w:val="0"/>
          <w:szCs w:val="21"/>
        </w:rPr>
        <w:t>）经济和社会环境对目标市场选择的影响</w:t>
      </w:r>
      <w:r>
        <w:rPr>
          <w:rFonts w:ascii="宋体" w:eastAsia="宋体" w:hAnsi="宋体" w:cs="宋体" w:hint="eastAsia"/>
          <w:color w:val="000000"/>
          <w:kern w:val="0"/>
          <w:szCs w:val="21"/>
        </w:rPr>
        <w:t>。</w:t>
      </w:r>
    </w:p>
    <w:p w:rsidR="00A95B2B" w:rsidRPr="001E4C1E" w:rsidRDefault="00D552B7" w:rsidP="001E4C1E">
      <w:pPr>
        <w:pStyle w:val="Readings"/>
        <w:spacing w:line="360" w:lineRule="auto"/>
        <w:ind w:firstLineChars="200" w:firstLine="420"/>
        <w:jc w:val="both"/>
        <w:rPr>
          <w:rFonts w:ascii="宋体" w:eastAsia="宋体" w:hAnsi="宋体" w:cs="宋体"/>
          <w:b w:val="0"/>
          <w:snapToGrid/>
          <w:color w:val="000000"/>
          <w:sz w:val="21"/>
          <w:szCs w:val="21"/>
        </w:rPr>
      </w:pPr>
      <w:r w:rsidRPr="001E4C1E">
        <w:rPr>
          <w:rFonts w:ascii="宋体" w:eastAsia="宋体" w:hAnsi="宋体" w:cs="宋体"/>
          <w:b w:val="0"/>
          <w:snapToGrid/>
          <w:color w:val="000000"/>
          <w:sz w:val="21"/>
          <w:szCs w:val="21"/>
        </w:rPr>
        <w:t>3.</w:t>
      </w:r>
      <w:r w:rsidRPr="001E4C1E">
        <w:rPr>
          <w:rFonts w:ascii="宋体" w:eastAsia="宋体" w:hAnsi="宋体" w:cs="宋体" w:hint="eastAsia"/>
          <w:b w:val="0"/>
          <w:snapToGrid/>
          <w:color w:val="000000"/>
          <w:sz w:val="21"/>
          <w:szCs w:val="21"/>
        </w:rPr>
        <w:t>教学内容：（1）</w:t>
      </w:r>
      <w:r w:rsidR="001E4C1E" w:rsidRPr="001E4C1E">
        <w:rPr>
          <w:rFonts w:ascii="宋体" w:eastAsia="宋体" w:hAnsi="宋体" w:cs="宋体" w:hint="eastAsia"/>
          <w:b w:val="0"/>
          <w:snapToGrid/>
          <w:color w:val="000000"/>
          <w:sz w:val="21"/>
          <w:szCs w:val="21"/>
        </w:rPr>
        <w:t>社会文化环境</w:t>
      </w:r>
      <w:r w:rsidRPr="001E4C1E">
        <w:rPr>
          <w:rFonts w:ascii="宋体" w:eastAsia="宋体" w:hAnsi="宋体" w:cs="宋体" w:hint="eastAsia"/>
          <w:b w:val="0"/>
          <w:snapToGrid/>
          <w:color w:val="000000"/>
          <w:sz w:val="21"/>
          <w:szCs w:val="21"/>
        </w:rPr>
        <w:t>；（2）</w:t>
      </w:r>
      <w:r w:rsidR="001E4C1E" w:rsidRPr="001E4C1E">
        <w:rPr>
          <w:rFonts w:ascii="宋体" w:eastAsia="宋体" w:hAnsi="宋体" w:cs="宋体" w:hint="eastAsia"/>
          <w:b w:val="0"/>
          <w:snapToGrid/>
          <w:color w:val="000000"/>
          <w:sz w:val="21"/>
          <w:szCs w:val="21"/>
        </w:rPr>
        <w:t>政治与法律环境</w:t>
      </w:r>
      <w:r w:rsidRPr="001E4C1E">
        <w:rPr>
          <w:rFonts w:ascii="宋体" w:eastAsia="宋体" w:hAnsi="宋体" w:cs="宋体" w:hint="eastAsia"/>
          <w:b w:val="0"/>
          <w:snapToGrid/>
          <w:color w:val="000000"/>
          <w:sz w:val="21"/>
          <w:szCs w:val="21"/>
        </w:rPr>
        <w:t>；（3）</w:t>
      </w:r>
      <w:r w:rsidR="001E4C1E" w:rsidRPr="001E4C1E">
        <w:rPr>
          <w:rFonts w:ascii="宋体" w:eastAsia="宋体" w:hAnsi="宋体" w:cs="宋体" w:hint="eastAsia"/>
          <w:b w:val="0"/>
          <w:snapToGrid/>
          <w:color w:val="000000"/>
          <w:sz w:val="21"/>
          <w:szCs w:val="21"/>
        </w:rPr>
        <w:t>自然资源和可持续发展；（4）</w:t>
      </w:r>
      <w:r w:rsidR="001E4C1E" w:rsidRPr="001E4C1E">
        <w:rPr>
          <w:rFonts w:ascii="宋体" w:eastAsia="宋体" w:hAnsi="宋体" w:cs="宋体"/>
          <w:b w:val="0"/>
          <w:snapToGrid/>
          <w:color w:val="000000"/>
          <w:sz w:val="21"/>
          <w:szCs w:val="21"/>
        </w:rPr>
        <w:t>经济与社会经济环境</w:t>
      </w:r>
      <w:r w:rsidR="001E4C1E" w:rsidRPr="001E4C1E">
        <w:rPr>
          <w:rFonts w:ascii="宋体" w:eastAsia="宋体" w:hAnsi="宋体" w:cs="宋体" w:hint="eastAsia"/>
          <w:b w:val="0"/>
          <w:snapToGrid/>
          <w:color w:val="000000"/>
          <w:sz w:val="21"/>
          <w:szCs w:val="21"/>
        </w:rPr>
        <w:t>；（5）跨国商务环境的评估</w:t>
      </w:r>
      <w:r w:rsidR="00905E13" w:rsidRPr="001E4C1E">
        <w:rPr>
          <w:rFonts w:ascii="宋体" w:eastAsia="宋体" w:hAnsi="宋体" w:cs="宋体" w:hint="eastAsia"/>
          <w:b w:val="0"/>
          <w:snapToGrid/>
          <w:color w:val="000000"/>
          <w:sz w:val="21"/>
          <w:szCs w:val="21"/>
        </w:rPr>
        <w:t xml:space="preserve"> </w:t>
      </w:r>
      <w:r w:rsidRPr="001E4C1E">
        <w:rPr>
          <w:rFonts w:ascii="宋体" w:eastAsia="宋体" w:hAnsi="宋体" w:cs="宋体" w:hint="eastAsia"/>
          <w:b w:val="0"/>
          <w:snapToGrid/>
          <w:color w:val="000000"/>
          <w:sz w:val="21"/>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w:t>
      </w:r>
      <w:r w:rsidR="009C62E0">
        <w:rPr>
          <w:rFonts w:ascii="宋体" w:eastAsia="宋体" w:hAnsi="宋体" w:cs="宋体" w:hint="eastAsia"/>
          <w:color w:val="000000"/>
          <w:kern w:val="0"/>
          <w:szCs w:val="21"/>
        </w:rPr>
        <w:t>案例分析。</w:t>
      </w:r>
    </w:p>
    <w:p w:rsidR="00A95B2B" w:rsidRPr="00670A72" w:rsidRDefault="00D552B7" w:rsidP="004045D5">
      <w:pPr>
        <w:widowControl/>
        <w:spacing w:beforeLines="50" w:before="156" w:afterLines="50" w:after="156"/>
        <w:ind w:firstLineChars="200" w:firstLine="420"/>
        <w:jc w:val="left"/>
        <w:rPr>
          <w:rFonts w:ascii="宋体" w:eastAsia="宋体" w:hAnsi="宋体" w:cs="宋体"/>
          <w:color w:val="000000"/>
          <w:kern w:val="0"/>
          <w:szCs w:val="21"/>
        </w:rPr>
      </w:pPr>
      <w:r w:rsidRPr="00670A72">
        <w:rPr>
          <w:rFonts w:ascii="宋体" w:eastAsia="宋体" w:hAnsi="宋体" w:cs="宋体"/>
          <w:color w:val="000000"/>
          <w:kern w:val="0"/>
          <w:szCs w:val="21"/>
        </w:rPr>
        <w:t>5.</w:t>
      </w:r>
      <w:r w:rsidRPr="00670A72">
        <w:rPr>
          <w:rFonts w:ascii="宋体" w:eastAsia="宋体" w:hAnsi="宋体" w:cs="宋体" w:hint="eastAsia"/>
          <w:color w:val="000000"/>
          <w:kern w:val="0"/>
          <w:szCs w:val="21"/>
        </w:rPr>
        <w:t>教学评价：</w:t>
      </w:r>
      <w:r w:rsidR="001E4C1E" w:rsidRPr="00670A72">
        <w:rPr>
          <w:rFonts w:ascii="宋体" w:eastAsia="宋体" w:hAnsi="宋体" w:cs="宋体" w:hint="eastAsia"/>
          <w:color w:val="000000"/>
          <w:kern w:val="0"/>
          <w:szCs w:val="21"/>
        </w:rPr>
        <w:t>（1）</w:t>
      </w:r>
      <w:r w:rsidR="00670A72" w:rsidRPr="00670A72">
        <w:rPr>
          <w:rFonts w:ascii="宋体" w:eastAsia="宋体" w:hAnsi="宋体" w:cs="宋体" w:hint="eastAsia"/>
          <w:color w:val="000000"/>
          <w:kern w:val="0"/>
          <w:szCs w:val="21"/>
        </w:rPr>
        <w:t>掌握世界主要国家的文化：（2）理解知识产权保护的重要性、企业社会责任及进行管理决策时的道德尺度；（3）掌握政治危险因素及管理条件；（4）掌握社会经济指标及跨国商务环境的评估方法。</w:t>
      </w:r>
    </w:p>
    <w:p w:rsidR="00385453" w:rsidRPr="009C62E0" w:rsidRDefault="00D552B7" w:rsidP="00385453">
      <w:pPr>
        <w:pStyle w:val="Readings"/>
        <w:spacing w:line="360" w:lineRule="auto"/>
        <w:ind w:left="720"/>
        <w:jc w:val="both"/>
        <w:rPr>
          <w:rFonts w:ascii="黑体" w:eastAsia="黑体" w:hAnsi="黑体"/>
          <w:b w:val="0"/>
          <w:color w:val="000000"/>
          <w:szCs w:val="24"/>
        </w:rPr>
      </w:pPr>
      <w:r w:rsidRPr="009C62E0">
        <w:rPr>
          <w:rFonts w:ascii="黑体" w:eastAsia="黑体" w:hAnsi="黑体" w:hint="eastAsia"/>
          <w:b w:val="0"/>
          <w:szCs w:val="24"/>
        </w:rPr>
        <w:t xml:space="preserve">第三章 </w:t>
      </w:r>
      <w:r w:rsidR="00385453" w:rsidRPr="009C62E0">
        <w:rPr>
          <w:rFonts w:ascii="黑体" w:eastAsia="黑体" w:hAnsi="黑体" w:hint="eastAsia"/>
          <w:b w:val="0"/>
          <w:color w:val="000000"/>
          <w:szCs w:val="24"/>
        </w:rPr>
        <w:t>国际商务战略</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color w:val="000000"/>
          <w:kern w:val="0"/>
          <w:szCs w:val="21"/>
        </w:rPr>
        <w:t>1</w:t>
      </w:r>
      <w:r>
        <w:rPr>
          <w:rFonts w:ascii="宋体" w:eastAsia="宋体" w:hAnsi="宋体" w:cs="宋体" w:hint="eastAsia"/>
          <w:color w:val="000000"/>
          <w:kern w:val="0"/>
          <w:szCs w:val="21"/>
        </w:rPr>
        <w:t>）理解价值</w:t>
      </w:r>
      <w:r w:rsidR="00385453">
        <w:rPr>
          <w:rFonts w:ascii="宋体" w:eastAsia="宋体" w:hAnsi="宋体" w:cs="宋体" w:hint="eastAsia"/>
          <w:color w:val="000000"/>
          <w:kern w:val="0"/>
          <w:szCs w:val="21"/>
        </w:rPr>
        <w:t>创造的概念和内涵</w:t>
      </w:r>
      <w:r>
        <w:rPr>
          <w:rFonts w:ascii="宋体" w:eastAsia="宋体" w:hAnsi="宋体" w:cs="宋体" w:hint="eastAsia"/>
          <w:color w:val="000000"/>
          <w:kern w:val="0"/>
          <w:szCs w:val="21"/>
        </w:rPr>
        <w:t>；（2）</w:t>
      </w:r>
      <w:r w:rsidR="00385453">
        <w:rPr>
          <w:rFonts w:ascii="宋体" w:eastAsia="宋体" w:hAnsi="宋体" w:cs="宋体" w:hint="eastAsia"/>
          <w:color w:val="000000"/>
          <w:kern w:val="0"/>
          <w:szCs w:val="21"/>
        </w:rPr>
        <w:t>掌握企业战略的分析框架</w:t>
      </w:r>
      <w:r>
        <w:rPr>
          <w:rFonts w:ascii="宋体" w:eastAsia="宋体" w:hAnsi="宋体" w:cs="宋体" w:hint="eastAsia"/>
          <w:color w:val="000000"/>
          <w:kern w:val="0"/>
          <w:szCs w:val="21"/>
        </w:rPr>
        <w:t>；（3）</w:t>
      </w:r>
      <w:r w:rsidR="00385453">
        <w:rPr>
          <w:rFonts w:ascii="宋体" w:eastAsia="宋体" w:hAnsi="宋体" w:cs="宋体" w:hint="eastAsia"/>
          <w:color w:val="000000"/>
          <w:kern w:val="0"/>
          <w:szCs w:val="21"/>
        </w:rPr>
        <w:t>掌握基于I</w:t>
      </w:r>
      <w:r w:rsidR="00385453">
        <w:rPr>
          <w:rFonts w:ascii="宋体" w:eastAsia="宋体" w:hAnsi="宋体" w:cs="宋体"/>
          <w:color w:val="000000"/>
          <w:kern w:val="0"/>
          <w:szCs w:val="21"/>
        </w:rPr>
        <w:t xml:space="preserve">-R </w:t>
      </w:r>
      <w:r w:rsidR="00385453">
        <w:rPr>
          <w:rFonts w:ascii="宋体" w:eastAsia="宋体" w:hAnsi="宋体" w:cs="宋体" w:hint="eastAsia"/>
          <w:color w:val="000000"/>
          <w:kern w:val="0"/>
          <w:szCs w:val="21"/>
        </w:rPr>
        <w:t>框架的全球战略</w:t>
      </w:r>
      <w:r>
        <w:rPr>
          <w:rFonts w:ascii="宋体" w:eastAsia="宋体" w:hAnsi="宋体" w:cs="宋体"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w:t>
      </w:r>
      <w:r w:rsidR="00385453">
        <w:rPr>
          <w:rFonts w:ascii="宋体" w:eastAsia="宋体" w:hAnsi="宋体" w:cs="宋体" w:hint="eastAsia"/>
          <w:color w:val="000000"/>
          <w:kern w:val="0"/>
          <w:szCs w:val="21"/>
        </w:rPr>
        <w:t xml:space="preserve"> 价值链</w:t>
      </w:r>
      <w:r>
        <w:rPr>
          <w:rFonts w:ascii="宋体" w:eastAsia="宋体" w:hAnsi="宋体" w:cs="宋体" w:hint="eastAsia"/>
          <w:color w:val="000000"/>
          <w:kern w:val="0"/>
          <w:szCs w:val="21"/>
        </w:rPr>
        <w:t>；（2）</w:t>
      </w:r>
      <w:r w:rsidR="00385453">
        <w:rPr>
          <w:rFonts w:ascii="宋体" w:eastAsia="宋体" w:hAnsi="宋体" w:cs="宋体" w:hint="eastAsia"/>
          <w:color w:val="000000"/>
          <w:kern w:val="0"/>
          <w:szCs w:val="21"/>
        </w:rPr>
        <w:t xml:space="preserve">企业战略的分析框架；（3）国际战略的主要类型及其特点 </w:t>
      </w:r>
      <w:r>
        <w:rPr>
          <w:rFonts w:ascii="宋体" w:eastAsia="宋体" w:hAnsi="宋体" w:cs="宋体" w:hint="eastAsia"/>
          <w:color w:val="000000"/>
          <w:kern w:val="0"/>
          <w:szCs w:val="21"/>
        </w:rPr>
        <w:t>。</w:t>
      </w:r>
    </w:p>
    <w:p w:rsidR="00A95B2B" w:rsidRPr="00385453" w:rsidRDefault="00D552B7" w:rsidP="00385453">
      <w:pPr>
        <w:pStyle w:val="Readings"/>
        <w:spacing w:line="360" w:lineRule="auto"/>
        <w:ind w:firstLineChars="200" w:firstLine="420"/>
        <w:jc w:val="both"/>
        <w:rPr>
          <w:rFonts w:ascii="宋体" w:eastAsia="宋体" w:hAnsi="宋体" w:cs="宋体"/>
          <w:b w:val="0"/>
          <w:snapToGrid/>
          <w:color w:val="000000"/>
          <w:sz w:val="21"/>
          <w:szCs w:val="21"/>
        </w:rPr>
      </w:pPr>
      <w:r w:rsidRPr="00385453">
        <w:rPr>
          <w:rFonts w:ascii="宋体" w:eastAsia="宋体" w:hAnsi="宋体" w:cs="宋体"/>
          <w:b w:val="0"/>
          <w:snapToGrid/>
          <w:color w:val="000000"/>
          <w:sz w:val="21"/>
          <w:szCs w:val="21"/>
        </w:rPr>
        <w:t>3.</w:t>
      </w:r>
      <w:r w:rsidRPr="00385453">
        <w:rPr>
          <w:rFonts w:ascii="宋体" w:eastAsia="宋体" w:hAnsi="宋体" w:cs="宋体" w:hint="eastAsia"/>
          <w:b w:val="0"/>
          <w:snapToGrid/>
          <w:color w:val="000000"/>
          <w:sz w:val="21"/>
          <w:szCs w:val="21"/>
        </w:rPr>
        <w:t>教学内容：（1）</w:t>
      </w:r>
      <w:r w:rsidR="00385453" w:rsidRPr="00385453">
        <w:rPr>
          <w:rFonts w:ascii="宋体" w:eastAsia="宋体" w:hAnsi="宋体" w:cs="宋体" w:hint="eastAsia"/>
          <w:b w:val="0"/>
          <w:snapToGrid/>
          <w:color w:val="000000"/>
          <w:sz w:val="21"/>
          <w:szCs w:val="21"/>
        </w:rPr>
        <w:t xml:space="preserve"> 价值创造</w:t>
      </w:r>
      <w:r w:rsidRPr="00385453">
        <w:rPr>
          <w:rFonts w:ascii="宋体" w:eastAsia="宋体" w:hAnsi="宋体" w:cs="宋体" w:hint="eastAsia"/>
          <w:b w:val="0"/>
          <w:snapToGrid/>
          <w:color w:val="000000"/>
          <w:sz w:val="21"/>
          <w:szCs w:val="21"/>
        </w:rPr>
        <w:t>；（2）</w:t>
      </w:r>
      <w:r w:rsidR="00385453" w:rsidRPr="00385453">
        <w:rPr>
          <w:rFonts w:ascii="宋体" w:eastAsia="宋体" w:hAnsi="宋体" w:cs="宋体" w:hint="eastAsia"/>
          <w:b w:val="0"/>
          <w:snapToGrid/>
          <w:color w:val="000000"/>
          <w:sz w:val="21"/>
          <w:szCs w:val="21"/>
        </w:rPr>
        <w:t xml:space="preserve">价值链和国际竞争 </w:t>
      </w:r>
      <w:r w:rsidRPr="00385453">
        <w:rPr>
          <w:rFonts w:ascii="宋体" w:eastAsia="宋体" w:hAnsi="宋体" w:cs="宋体" w:hint="eastAsia"/>
          <w:b w:val="0"/>
          <w:snapToGrid/>
          <w:color w:val="000000"/>
          <w:sz w:val="21"/>
          <w:szCs w:val="21"/>
        </w:rPr>
        <w:t>；（3）</w:t>
      </w:r>
      <w:r w:rsidR="00385453" w:rsidRPr="00385453">
        <w:rPr>
          <w:rFonts w:ascii="宋体" w:eastAsia="宋体" w:hAnsi="宋体" w:cs="宋体" w:hint="eastAsia"/>
          <w:b w:val="0"/>
          <w:snapToGrid/>
          <w:color w:val="000000"/>
          <w:sz w:val="21"/>
          <w:szCs w:val="21"/>
        </w:rPr>
        <w:t xml:space="preserve">企业战略的分析框架 </w:t>
      </w:r>
      <w:r w:rsidRPr="00385453">
        <w:rPr>
          <w:rFonts w:ascii="宋体" w:eastAsia="宋体" w:hAnsi="宋体" w:cs="宋体" w:hint="eastAsia"/>
          <w:b w:val="0"/>
          <w:snapToGrid/>
          <w:color w:val="000000"/>
          <w:sz w:val="21"/>
          <w:szCs w:val="21"/>
        </w:rPr>
        <w:t>；（4）</w:t>
      </w:r>
      <w:r w:rsidR="00385453" w:rsidRPr="00385453">
        <w:rPr>
          <w:rFonts w:ascii="宋体" w:eastAsia="宋体" w:hAnsi="宋体" w:cs="宋体" w:hint="eastAsia"/>
          <w:b w:val="0"/>
          <w:snapToGrid/>
          <w:color w:val="000000"/>
          <w:sz w:val="21"/>
          <w:szCs w:val="21"/>
        </w:rPr>
        <w:t>全球整合与地区回应；（5）国际战略的主要类型</w:t>
      </w:r>
      <w:r w:rsidRPr="00385453">
        <w:rPr>
          <w:rFonts w:ascii="宋体" w:eastAsia="宋体" w:hAnsi="宋体" w:cs="宋体" w:hint="eastAsia"/>
          <w:b w:val="0"/>
          <w:snapToGrid/>
          <w:color w:val="000000"/>
          <w:sz w:val="21"/>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w:t>
      </w:r>
      <w:r w:rsidR="00385453">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举例。</w:t>
      </w:r>
    </w:p>
    <w:p w:rsidR="00A95B2B" w:rsidRDefault="00D552B7">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385453">
        <w:rPr>
          <w:rFonts w:ascii="宋体" w:eastAsia="宋体" w:hAnsi="宋体" w:cs="TimesNewRomanPSMT" w:hint="eastAsia"/>
          <w:color w:val="000000"/>
          <w:kern w:val="0"/>
          <w:szCs w:val="21"/>
        </w:rPr>
        <w:t xml:space="preserve"> </w:t>
      </w:r>
      <w:r w:rsidR="005B212D">
        <w:rPr>
          <w:rFonts w:ascii="宋体" w:eastAsia="宋体" w:hAnsi="宋体" w:cs="TimesNewRomanPSMT" w:hint="eastAsia"/>
          <w:color w:val="000000"/>
          <w:kern w:val="0"/>
          <w:szCs w:val="21"/>
        </w:rPr>
        <w:t>运用企业战略的分析框架对某企业或某行业进行战略分析</w:t>
      </w:r>
      <w:r>
        <w:rPr>
          <w:rFonts w:ascii="宋体" w:eastAsia="宋体" w:hAnsi="宋体" w:cs="TimesNewRomanPSMT" w:hint="eastAsia"/>
          <w:color w:val="000000"/>
          <w:kern w:val="0"/>
          <w:szCs w:val="21"/>
        </w:rPr>
        <w:t>。</w:t>
      </w:r>
    </w:p>
    <w:p w:rsidR="00A95B2B" w:rsidRPr="004045D5" w:rsidRDefault="00D552B7" w:rsidP="00975FBF">
      <w:pPr>
        <w:widowControl/>
        <w:spacing w:beforeLines="50" w:before="156" w:afterLines="50" w:after="156"/>
        <w:ind w:firstLineChars="200" w:firstLine="480"/>
        <w:jc w:val="left"/>
        <w:rPr>
          <w:rFonts w:ascii="黑体" w:eastAsia="黑体" w:hAnsi="黑体" w:cs="Times New Roman"/>
          <w:sz w:val="24"/>
          <w:szCs w:val="24"/>
        </w:rPr>
      </w:pPr>
      <w:r w:rsidRPr="004045D5">
        <w:rPr>
          <w:rFonts w:ascii="黑体" w:eastAsia="黑体" w:hAnsi="黑体" w:cs="Times New Roman" w:hint="eastAsia"/>
          <w:sz w:val="24"/>
          <w:szCs w:val="24"/>
        </w:rPr>
        <w:t xml:space="preserve">第四章 </w:t>
      </w:r>
      <w:r w:rsidR="005B212D" w:rsidRPr="004045D5">
        <w:rPr>
          <w:rFonts w:ascii="黑体" w:eastAsia="黑体" w:hAnsi="黑体" w:cs="Times New Roman" w:hint="eastAsia"/>
          <w:sz w:val="24"/>
          <w:szCs w:val="24"/>
        </w:rPr>
        <w:t xml:space="preserve"> </w:t>
      </w:r>
      <w:r w:rsidR="00975FBF" w:rsidRPr="004045D5">
        <w:rPr>
          <w:rFonts w:ascii="黑体" w:eastAsia="黑体" w:hAnsi="黑体" w:cs="Times New Roman"/>
          <w:sz w:val="24"/>
          <w:szCs w:val="24"/>
        </w:rPr>
        <w:t>国际商务组织</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color w:val="000000"/>
          <w:kern w:val="0"/>
          <w:szCs w:val="21"/>
        </w:rPr>
        <w:t>1</w:t>
      </w:r>
      <w:r>
        <w:rPr>
          <w:rFonts w:ascii="宋体" w:eastAsia="宋体" w:hAnsi="宋体" w:cs="宋体" w:hint="eastAsia"/>
          <w:color w:val="000000"/>
          <w:kern w:val="0"/>
          <w:szCs w:val="21"/>
        </w:rPr>
        <w:t>）</w:t>
      </w:r>
      <w:r w:rsidR="00644D97">
        <w:rPr>
          <w:rFonts w:ascii="宋体" w:eastAsia="宋体" w:hAnsi="宋体" w:cs="宋体" w:hint="eastAsia"/>
          <w:color w:val="000000"/>
          <w:kern w:val="0"/>
          <w:szCs w:val="21"/>
        </w:rPr>
        <w:t>理解企业组织架构的基本要素；</w:t>
      </w:r>
      <w:r>
        <w:rPr>
          <w:rFonts w:ascii="宋体" w:eastAsia="宋体" w:hAnsi="宋体" w:cs="宋体" w:hint="eastAsia"/>
          <w:color w:val="000000"/>
          <w:kern w:val="0"/>
          <w:szCs w:val="21"/>
        </w:rPr>
        <w:t>（</w:t>
      </w:r>
      <w:r>
        <w:rPr>
          <w:rFonts w:ascii="宋体" w:eastAsia="宋体" w:hAnsi="宋体" w:cs="宋体"/>
          <w:color w:val="000000"/>
          <w:kern w:val="0"/>
          <w:szCs w:val="21"/>
        </w:rPr>
        <w:t>2</w:t>
      </w:r>
      <w:r>
        <w:rPr>
          <w:rFonts w:ascii="宋体" w:eastAsia="宋体" w:hAnsi="宋体" w:cs="宋体" w:hint="eastAsia"/>
          <w:color w:val="000000"/>
          <w:kern w:val="0"/>
          <w:szCs w:val="21"/>
        </w:rPr>
        <w:t>）</w:t>
      </w:r>
      <w:r w:rsidR="00644D97">
        <w:rPr>
          <w:rFonts w:ascii="宋体" w:eastAsia="宋体" w:hAnsi="宋体" w:cs="宋体" w:hint="eastAsia"/>
          <w:color w:val="000000"/>
          <w:kern w:val="0"/>
          <w:szCs w:val="21"/>
        </w:rPr>
        <w:t>熟悉企业结构的基本类型及其特点</w:t>
      </w:r>
      <w:r w:rsidR="00975FBF">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w:t>
      </w:r>
      <w:r>
        <w:rPr>
          <w:rFonts w:ascii="宋体" w:eastAsia="宋体" w:hAnsi="宋体" w:cs="宋体"/>
          <w:color w:val="000000"/>
          <w:kern w:val="0"/>
          <w:szCs w:val="21"/>
        </w:rPr>
        <w:t>3</w:t>
      </w:r>
      <w:r>
        <w:rPr>
          <w:rFonts w:ascii="宋体" w:eastAsia="宋体" w:hAnsi="宋体" w:cs="宋体" w:hint="eastAsia"/>
          <w:color w:val="000000"/>
          <w:kern w:val="0"/>
          <w:szCs w:val="21"/>
        </w:rPr>
        <w:t>）</w:t>
      </w:r>
      <w:r w:rsidR="00644D97">
        <w:rPr>
          <w:rFonts w:ascii="宋体" w:eastAsia="宋体" w:hAnsi="宋体" w:cs="宋体" w:hint="eastAsia"/>
          <w:color w:val="000000"/>
          <w:kern w:val="0"/>
          <w:szCs w:val="21"/>
        </w:rPr>
        <w:t>掌握组织结构内部选择机制涉及的基本结构和阶段模型</w:t>
      </w:r>
      <w:r>
        <w:rPr>
          <w:rFonts w:ascii="宋体" w:eastAsia="宋体" w:hAnsi="宋体" w:cs="宋体" w:hint="eastAsia"/>
          <w:color w:val="000000"/>
          <w:kern w:val="0"/>
          <w:szCs w:val="21"/>
        </w:rPr>
        <w:t>；（</w:t>
      </w:r>
      <w:r>
        <w:rPr>
          <w:rFonts w:ascii="宋体" w:eastAsia="宋体" w:hAnsi="宋体" w:cs="宋体"/>
          <w:color w:val="000000"/>
          <w:kern w:val="0"/>
          <w:szCs w:val="21"/>
        </w:rPr>
        <w:t>4</w:t>
      </w:r>
      <w:r>
        <w:rPr>
          <w:rFonts w:ascii="宋体" w:eastAsia="宋体" w:hAnsi="宋体" w:cs="宋体" w:hint="eastAsia"/>
          <w:color w:val="000000"/>
          <w:kern w:val="0"/>
          <w:szCs w:val="21"/>
        </w:rPr>
        <w:t>）</w:t>
      </w:r>
      <w:r w:rsidR="00644D97">
        <w:rPr>
          <w:rFonts w:ascii="宋体" w:eastAsia="宋体" w:hAnsi="宋体" w:cs="宋体" w:hint="eastAsia"/>
          <w:color w:val="000000"/>
          <w:kern w:val="0"/>
          <w:szCs w:val="21"/>
        </w:rPr>
        <w:t>掌握外部选择机制的基本逻辑和I—R框架下的组织模型</w:t>
      </w:r>
      <w:r>
        <w:rPr>
          <w:rFonts w:ascii="宋体" w:eastAsia="宋体" w:hAnsi="宋体" w:cs="宋体"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w:t>
      </w:r>
      <w:r w:rsidR="00644D97">
        <w:rPr>
          <w:rFonts w:ascii="宋体" w:eastAsia="宋体" w:hAnsi="宋体" w:cs="宋体" w:hint="eastAsia"/>
          <w:color w:val="000000"/>
          <w:kern w:val="0"/>
          <w:szCs w:val="21"/>
        </w:rPr>
        <w:t xml:space="preserve"> 组织结构</w:t>
      </w:r>
      <w:r>
        <w:rPr>
          <w:rFonts w:ascii="宋体" w:eastAsia="宋体" w:hAnsi="宋体" w:cs="宋体" w:hint="eastAsia"/>
          <w:color w:val="000000"/>
          <w:kern w:val="0"/>
          <w:szCs w:val="21"/>
        </w:rPr>
        <w:t>；（2）</w:t>
      </w:r>
      <w:r w:rsidR="00644D97">
        <w:rPr>
          <w:rFonts w:ascii="宋体" w:eastAsia="宋体" w:hAnsi="宋体" w:cs="宋体" w:hint="eastAsia"/>
          <w:color w:val="000000"/>
          <w:kern w:val="0"/>
          <w:szCs w:val="21"/>
        </w:rPr>
        <w:t>协调系统</w:t>
      </w:r>
      <w:r>
        <w:rPr>
          <w:rFonts w:ascii="宋体" w:eastAsia="宋体" w:hAnsi="宋体" w:cs="宋体" w:hint="eastAsia"/>
          <w:color w:val="000000"/>
          <w:kern w:val="0"/>
          <w:szCs w:val="21"/>
        </w:rPr>
        <w:t>；（3</w:t>
      </w:r>
      <w:r w:rsidR="00644D97">
        <w:rPr>
          <w:rFonts w:ascii="宋体" w:eastAsia="宋体" w:hAnsi="宋体" w:cs="宋体" w:hint="eastAsia"/>
          <w:color w:val="000000"/>
          <w:kern w:val="0"/>
          <w:szCs w:val="21"/>
        </w:rPr>
        <w:t>）控制系统；（4）I—R框架下的组织模型</w:t>
      </w:r>
      <w:r>
        <w:rPr>
          <w:rFonts w:ascii="宋体" w:eastAsia="宋体" w:hAnsi="宋体" w:cs="宋体"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w:t>
      </w:r>
      <w:r w:rsidR="00211FDC">
        <w:rPr>
          <w:rFonts w:ascii="宋体" w:eastAsia="宋体" w:hAnsi="宋体" w:cs="宋体" w:hint="eastAsia"/>
          <w:color w:val="000000"/>
          <w:kern w:val="0"/>
          <w:szCs w:val="21"/>
        </w:rPr>
        <w:t>）组织架构与国际企业</w:t>
      </w:r>
      <w:r>
        <w:rPr>
          <w:rFonts w:ascii="宋体" w:eastAsia="宋体" w:hAnsi="宋体" w:cs="宋体" w:hint="eastAsia"/>
          <w:color w:val="000000"/>
          <w:kern w:val="0"/>
          <w:szCs w:val="21"/>
        </w:rPr>
        <w:t>；（2</w:t>
      </w:r>
      <w:r w:rsidR="00211FDC">
        <w:rPr>
          <w:rFonts w:ascii="宋体" w:eastAsia="宋体" w:hAnsi="宋体" w:cs="宋体" w:hint="eastAsia"/>
          <w:color w:val="000000"/>
          <w:kern w:val="0"/>
          <w:szCs w:val="21"/>
        </w:rPr>
        <w:t>）国际企业组织的内部选择机制；</w:t>
      </w:r>
      <w:r>
        <w:rPr>
          <w:rFonts w:ascii="宋体" w:eastAsia="宋体" w:hAnsi="宋体" w:cs="宋体" w:hint="eastAsia"/>
          <w:color w:val="000000"/>
          <w:kern w:val="0"/>
          <w:szCs w:val="21"/>
        </w:rPr>
        <w:t>（3</w:t>
      </w:r>
      <w:r w:rsidR="00211FDC">
        <w:rPr>
          <w:rFonts w:ascii="宋体" w:eastAsia="宋体" w:hAnsi="宋体" w:cs="宋体" w:hint="eastAsia"/>
          <w:color w:val="000000"/>
          <w:kern w:val="0"/>
          <w:szCs w:val="21"/>
        </w:rPr>
        <w:t>）国际企业组织的外部选择机制</w:t>
      </w:r>
      <w:r>
        <w:rPr>
          <w:rFonts w:ascii="宋体" w:eastAsia="宋体" w:hAnsi="宋体" w:cs="宋体"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w:t>
      </w:r>
      <w:r w:rsidR="00211FDC">
        <w:rPr>
          <w:rFonts w:ascii="宋体" w:eastAsia="宋体" w:hAnsi="宋体" w:cs="宋体" w:hint="eastAsia"/>
          <w:color w:val="000000"/>
          <w:kern w:val="0"/>
          <w:szCs w:val="21"/>
        </w:rPr>
        <w:t>、</w:t>
      </w:r>
      <w:r>
        <w:rPr>
          <w:rFonts w:ascii="宋体" w:eastAsia="宋体" w:hAnsi="宋体" w:cs="宋体" w:hint="eastAsia"/>
          <w:color w:val="000000"/>
          <w:kern w:val="0"/>
          <w:szCs w:val="21"/>
        </w:rPr>
        <w:t>举例。</w:t>
      </w:r>
    </w:p>
    <w:p w:rsidR="00A95B2B" w:rsidRDefault="00D552B7">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sidR="00211FDC">
        <w:rPr>
          <w:rFonts w:ascii="宋体" w:eastAsia="宋体" w:hAnsi="宋体" w:cs="TimesNewRomanPSMT" w:hint="eastAsia"/>
          <w:color w:val="000000"/>
          <w:kern w:val="0"/>
          <w:szCs w:val="21"/>
        </w:rPr>
        <w:t>教学评价：</w:t>
      </w:r>
      <w:r w:rsidR="00FE21F5">
        <w:rPr>
          <w:rFonts w:ascii="宋体" w:eastAsia="宋体" w:hAnsi="宋体" w:cs="TimesNewRomanPSMT" w:hint="eastAsia"/>
          <w:color w:val="000000"/>
          <w:kern w:val="0"/>
          <w:szCs w:val="21"/>
        </w:rPr>
        <w:t>（1）</w:t>
      </w:r>
      <w:r w:rsidR="00FE21F5" w:rsidRPr="00AC416C">
        <w:rPr>
          <w:rFonts w:ascii="Times New Roman" w:eastAsia="宋体" w:hAnsi="Times New Roman" w:hint="eastAsia"/>
          <w:color w:val="000000" w:themeColor="text1"/>
          <w:szCs w:val="24"/>
        </w:rPr>
        <w:t>理解跨国公司的组织结构和母公司对子公司的控制问题</w:t>
      </w:r>
      <w:r w:rsidR="00FE21F5">
        <w:rPr>
          <w:rFonts w:ascii="Times New Roman" w:eastAsia="宋体" w:hAnsi="Times New Roman" w:hint="eastAsia"/>
          <w:color w:val="000000" w:themeColor="text1"/>
          <w:szCs w:val="24"/>
        </w:rPr>
        <w:t>；（</w:t>
      </w:r>
      <w:r w:rsidR="00FE21F5">
        <w:rPr>
          <w:rFonts w:ascii="Times New Roman" w:eastAsia="宋体" w:hAnsi="Times New Roman" w:hint="eastAsia"/>
          <w:color w:val="000000" w:themeColor="text1"/>
          <w:szCs w:val="24"/>
        </w:rPr>
        <w:t>2</w:t>
      </w:r>
      <w:r w:rsidR="00FE21F5">
        <w:rPr>
          <w:rFonts w:ascii="Times New Roman" w:eastAsia="宋体" w:hAnsi="Times New Roman" w:hint="eastAsia"/>
          <w:color w:val="000000" w:themeColor="text1"/>
          <w:szCs w:val="24"/>
        </w:rPr>
        <w:t>）</w:t>
      </w:r>
      <w:r w:rsidR="0086511A">
        <w:rPr>
          <w:rFonts w:ascii="Times New Roman" w:eastAsia="宋体" w:hAnsi="Times New Roman" w:hint="eastAsia"/>
          <w:color w:val="000000" w:themeColor="text1"/>
          <w:szCs w:val="24"/>
        </w:rPr>
        <w:t>为什么公司做大后，要靠组织文化进行控制，</w:t>
      </w:r>
      <w:r w:rsidR="0086511A" w:rsidRPr="00AD0B92">
        <w:rPr>
          <w:rFonts w:ascii="Times New Roman" w:eastAsia="宋体" w:hAnsi="Times New Roman" w:hint="eastAsia"/>
          <w:color w:val="000000" w:themeColor="text1"/>
          <w:szCs w:val="24"/>
        </w:rPr>
        <w:t>以及如何助推我国企业的社会责任与绿色可</w:t>
      </w:r>
      <w:r w:rsidR="0086511A">
        <w:rPr>
          <w:rFonts w:ascii="Times New Roman" w:eastAsia="宋体" w:hAnsi="Times New Roman" w:hint="eastAsia"/>
          <w:color w:val="000000" w:themeColor="text1"/>
          <w:szCs w:val="24"/>
        </w:rPr>
        <w:t>持</w:t>
      </w:r>
      <w:r w:rsidR="00A36544">
        <w:rPr>
          <w:rFonts w:ascii="Times New Roman" w:eastAsia="宋体" w:hAnsi="Times New Roman" w:hint="eastAsia"/>
          <w:color w:val="000000" w:themeColor="text1"/>
          <w:szCs w:val="24"/>
        </w:rPr>
        <w:t>续发展</w:t>
      </w:r>
      <w:r>
        <w:rPr>
          <w:rFonts w:ascii="宋体" w:eastAsia="宋体" w:hAnsi="宋体" w:cs="TimesNewRomanPSMT" w:hint="eastAsia"/>
          <w:color w:val="000000"/>
          <w:kern w:val="0"/>
          <w:szCs w:val="21"/>
        </w:rPr>
        <w:t>。</w:t>
      </w:r>
    </w:p>
    <w:p w:rsidR="00A95B2B" w:rsidRPr="00C64547" w:rsidRDefault="00D552B7">
      <w:pPr>
        <w:widowControl/>
        <w:spacing w:beforeLines="50" w:before="156" w:afterLines="50" w:after="156"/>
        <w:ind w:firstLineChars="200" w:firstLine="480"/>
        <w:jc w:val="left"/>
        <w:rPr>
          <w:rFonts w:ascii="黑体" w:eastAsia="黑体" w:hAnsi="黑体" w:cs="TimesNewRomanPSMT"/>
          <w:color w:val="000000"/>
          <w:kern w:val="0"/>
          <w:sz w:val="20"/>
          <w:szCs w:val="20"/>
        </w:rPr>
      </w:pPr>
      <w:r w:rsidRPr="00C64547">
        <w:rPr>
          <w:rFonts w:ascii="黑体" w:eastAsia="黑体" w:hAnsi="黑体" w:cs="Times New Roman" w:hint="eastAsia"/>
          <w:sz w:val="24"/>
          <w:szCs w:val="24"/>
        </w:rPr>
        <w:t>第五章</w:t>
      </w:r>
      <w:r w:rsidR="00AC70D4" w:rsidRPr="00C64547">
        <w:rPr>
          <w:rFonts w:ascii="黑体" w:eastAsia="黑体" w:hAnsi="黑体" w:cs="Times New Roman" w:hint="eastAsia"/>
          <w:sz w:val="24"/>
          <w:szCs w:val="24"/>
        </w:rPr>
        <w:t xml:space="preserve"> </w:t>
      </w:r>
      <w:r w:rsidR="00AC70D4" w:rsidRPr="00C64547">
        <w:rPr>
          <w:rFonts w:ascii="黑体" w:eastAsia="黑体" w:hAnsi="黑体" w:cs="Times New Roman"/>
          <w:color w:val="000000"/>
          <w:kern w:val="0"/>
          <w:sz w:val="24"/>
          <w:szCs w:val="24"/>
        </w:rPr>
        <w:t>国家评估与选择</w:t>
      </w:r>
    </w:p>
    <w:p w:rsidR="00A95B2B" w:rsidRDefault="00D552B7">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w:t>
      </w:r>
      <w:r w:rsidR="0091177D">
        <w:rPr>
          <w:rFonts w:ascii="宋体" w:eastAsia="宋体" w:hAnsi="宋体" w:cs="TimesNewRomanPSMT" w:hint="eastAsia"/>
          <w:color w:val="000000"/>
          <w:kern w:val="0"/>
          <w:szCs w:val="21"/>
        </w:rPr>
        <w:t>国际商情调研数据的来源</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2</w:t>
      </w:r>
      <w:r>
        <w:rPr>
          <w:rFonts w:ascii="宋体" w:eastAsia="宋体" w:hAnsi="宋体" w:cs="TimesNewRomanPSMT" w:hint="eastAsia"/>
          <w:color w:val="000000"/>
          <w:kern w:val="0"/>
          <w:szCs w:val="21"/>
        </w:rPr>
        <w:t>）</w:t>
      </w:r>
      <w:r w:rsidR="0091177D">
        <w:rPr>
          <w:rFonts w:ascii="宋体" w:eastAsia="宋体" w:hAnsi="宋体" w:cs="TimesNewRomanPSMT" w:hint="eastAsia"/>
          <w:color w:val="000000"/>
          <w:kern w:val="0"/>
          <w:szCs w:val="21"/>
        </w:rPr>
        <w:t>目标市场选择需要考虑的因素</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3</w:t>
      </w:r>
      <w:r>
        <w:rPr>
          <w:rFonts w:ascii="宋体" w:eastAsia="宋体" w:hAnsi="宋体" w:cs="TimesNewRomanPSMT" w:hint="eastAsia"/>
          <w:color w:val="000000"/>
          <w:kern w:val="0"/>
          <w:szCs w:val="21"/>
        </w:rPr>
        <w:t>）</w:t>
      </w:r>
      <w:r w:rsidR="0091177D">
        <w:rPr>
          <w:rFonts w:ascii="宋体" w:eastAsia="宋体" w:hAnsi="宋体" w:cs="TimesNewRomanPSMT" w:hint="eastAsia"/>
          <w:color w:val="000000"/>
          <w:kern w:val="0"/>
          <w:szCs w:val="21"/>
        </w:rPr>
        <w:t>选择目标市场的方法</w:t>
      </w:r>
      <w:r>
        <w:rPr>
          <w:rFonts w:ascii="宋体" w:eastAsia="宋体" w:hAnsi="宋体" w:cs="TimesNewRomanPSMT"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w:t>
      </w:r>
      <w:r w:rsidR="0091177D">
        <w:rPr>
          <w:rFonts w:ascii="宋体" w:eastAsia="宋体" w:hAnsi="宋体" w:cs="宋体" w:hint="eastAsia"/>
          <w:color w:val="000000"/>
          <w:kern w:val="0"/>
          <w:szCs w:val="21"/>
        </w:rPr>
        <w:t>国际调研数据的可靠性和可比性</w:t>
      </w:r>
      <w:r>
        <w:rPr>
          <w:rFonts w:ascii="宋体" w:eastAsia="宋体" w:hAnsi="宋体" w:cs="宋体" w:hint="eastAsia"/>
          <w:color w:val="000000"/>
          <w:kern w:val="0"/>
          <w:szCs w:val="21"/>
        </w:rPr>
        <w:t>；（2）</w:t>
      </w:r>
      <w:r w:rsidR="0091177D">
        <w:rPr>
          <w:rFonts w:ascii="宋体" w:eastAsia="宋体" w:hAnsi="宋体" w:cs="宋体" w:hint="eastAsia"/>
          <w:color w:val="000000"/>
          <w:kern w:val="0"/>
          <w:szCs w:val="21"/>
        </w:rPr>
        <w:t>目标市场的选择方法</w:t>
      </w:r>
      <w:r>
        <w:rPr>
          <w:rFonts w:ascii="宋体" w:eastAsia="宋体" w:hAnsi="宋体" w:cs="宋体" w:hint="eastAsia"/>
          <w:color w:val="000000"/>
          <w:kern w:val="0"/>
          <w:szCs w:val="21"/>
        </w:rPr>
        <w:t>。</w:t>
      </w:r>
    </w:p>
    <w:p w:rsidR="00A95B2B" w:rsidRPr="00831FA2" w:rsidRDefault="00D552B7" w:rsidP="00831FA2">
      <w:pPr>
        <w:pStyle w:val="Readings"/>
        <w:spacing w:line="360" w:lineRule="auto"/>
        <w:ind w:firstLineChars="200" w:firstLine="420"/>
        <w:rPr>
          <w:rFonts w:ascii="宋体" w:eastAsia="宋体" w:hAnsi="宋体" w:cs="TimesNewRomanPSMT"/>
          <w:b w:val="0"/>
          <w:snapToGrid/>
          <w:color w:val="000000"/>
          <w:sz w:val="21"/>
          <w:szCs w:val="21"/>
        </w:rPr>
      </w:pPr>
      <w:r w:rsidRPr="00831FA2">
        <w:rPr>
          <w:rFonts w:ascii="宋体" w:eastAsia="宋体" w:hAnsi="宋体" w:cs="TimesNewRomanPSMT"/>
          <w:b w:val="0"/>
          <w:snapToGrid/>
          <w:color w:val="000000"/>
          <w:sz w:val="21"/>
          <w:szCs w:val="21"/>
        </w:rPr>
        <w:lastRenderedPageBreak/>
        <w:t>3.</w:t>
      </w:r>
      <w:r w:rsidRPr="00831FA2">
        <w:rPr>
          <w:rFonts w:ascii="宋体" w:eastAsia="宋体" w:hAnsi="宋体" w:cs="TimesNewRomanPSMT" w:hint="eastAsia"/>
          <w:b w:val="0"/>
          <w:snapToGrid/>
          <w:color w:val="000000"/>
          <w:sz w:val="21"/>
          <w:szCs w:val="21"/>
        </w:rPr>
        <w:t>教学内容：（1）</w:t>
      </w:r>
      <w:r w:rsidR="00831FA2" w:rsidRPr="00831FA2">
        <w:rPr>
          <w:rFonts w:ascii="宋体" w:eastAsia="宋体" w:hAnsi="宋体" w:cs="TimesNewRomanPSMT" w:hint="eastAsia"/>
          <w:b w:val="0"/>
          <w:snapToGrid/>
          <w:color w:val="000000"/>
          <w:sz w:val="21"/>
          <w:szCs w:val="21"/>
        </w:rPr>
        <w:t>国际商情调研的特殊性</w:t>
      </w:r>
      <w:r w:rsidR="00967C78" w:rsidRPr="00831FA2">
        <w:rPr>
          <w:rFonts w:ascii="宋体" w:eastAsia="宋体" w:hAnsi="宋体" w:cs="TimesNewRomanPSMT" w:hint="eastAsia"/>
          <w:b w:val="0"/>
          <w:snapToGrid/>
          <w:color w:val="000000"/>
          <w:sz w:val="21"/>
          <w:szCs w:val="21"/>
        </w:rPr>
        <w:t xml:space="preserve"> </w:t>
      </w:r>
      <w:r w:rsidRPr="00831FA2">
        <w:rPr>
          <w:rFonts w:ascii="宋体" w:eastAsia="宋体" w:hAnsi="宋体" w:cs="TimesNewRomanPSMT" w:hint="eastAsia"/>
          <w:b w:val="0"/>
          <w:snapToGrid/>
          <w:color w:val="000000"/>
          <w:sz w:val="21"/>
          <w:szCs w:val="21"/>
        </w:rPr>
        <w:t>；（2）</w:t>
      </w:r>
      <w:r w:rsidR="00831FA2" w:rsidRPr="00831FA2">
        <w:rPr>
          <w:rFonts w:ascii="宋体" w:eastAsia="宋体" w:hAnsi="宋体" w:cs="TimesNewRomanPSMT" w:hint="eastAsia"/>
          <w:b w:val="0"/>
          <w:snapToGrid/>
          <w:color w:val="000000"/>
          <w:sz w:val="21"/>
          <w:szCs w:val="21"/>
        </w:rPr>
        <w:t>数据从哪里来？</w:t>
      </w:r>
      <w:r w:rsidR="00967C78" w:rsidRPr="00831FA2">
        <w:rPr>
          <w:rFonts w:ascii="宋体" w:eastAsia="宋体" w:hAnsi="宋体" w:cs="TimesNewRomanPSMT" w:hint="eastAsia"/>
          <w:b w:val="0"/>
          <w:snapToGrid/>
          <w:color w:val="000000"/>
          <w:sz w:val="21"/>
          <w:szCs w:val="21"/>
        </w:rPr>
        <w:t xml:space="preserve"> </w:t>
      </w:r>
      <w:r w:rsidRPr="00831FA2">
        <w:rPr>
          <w:rFonts w:ascii="宋体" w:eastAsia="宋体" w:hAnsi="宋体" w:cs="TimesNewRomanPSMT" w:hint="eastAsia"/>
          <w:b w:val="0"/>
          <w:snapToGrid/>
          <w:color w:val="000000"/>
          <w:sz w:val="21"/>
          <w:szCs w:val="21"/>
        </w:rPr>
        <w:t>（3）</w:t>
      </w:r>
      <w:r w:rsidR="00831FA2" w:rsidRPr="00831FA2">
        <w:rPr>
          <w:rFonts w:ascii="宋体" w:eastAsia="宋体" w:hAnsi="宋体" w:cs="TimesNewRomanPSMT" w:hint="eastAsia"/>
          <w:b w:val="0"/>
          <w:snapToGrid/>
          <w:color w:val="000000"/>
          <w:sz w:val="21"/>
          <w:szCs w:val="21"/>
        </w:rPr>
        <w:t>如何筛选目标市场？</w:t>
      </w:r>
      <w:r w:rsidR="00967C78" w:rsidRPr="00831FA2">
        <w:rPr>
          <w:rFonts w:ascii="宋体" w:eastAsia="宋体" w:hAnsi="宋体" w:cs="TimesNewRomanPSMT" w:hint="eastAsia"/>
          <w:b w:val="0"/>
          <w:snapToGrid/>
          <w:color w:val="000000"/>
          <w:sz w:val="21"/>
          <w:szCs w:val="21"/>
        </w:rPr>
        <w:t xml:space="preserve"> </w:t>
      </w:r>
      <w:r w:rsidRPr="00831FA2">
        <w:rPr>
          <w:rFonts w:ascii="宋体" w:eastAsia="宋体" w:hAnsi="宋体" w:cs="TimesNewRomanPSMT" w:hint="eastAsia"/>
          <w:b w:val="0"/>
          <w:snapToGrid/>
          <w:color w:val="000000"/>
          <w:sz w:val="21"/>
          <w:szCs w:val="21"/>
        </w:rPr>
        <w:t>（4）</w:t>
      </w:r>
      <w:r w:rsidR="00831FA2" w:rsidRPr="00831FA2">
        <w:rPr>
          <w:rFonts w:ascii="宋体" w:eastAsia="宋体" w:hAnsi="宋体" w:cs="TimesNewRomanPSMT" w:hint="eastAsia"/>
          <w:b w:val="0"/>
          <w:snapToGrid/>
          <w:color w:val="000000"/>
          <w:sz w:val="21"/>
          <w:szCs w:val="21"/>
        </w:rPr>
        <w:t>估算目标市场需求的一些简易方法</w:t>
      </w:r>
      <w:r w:rsidRPr="00831FA2">
        <w:rPr>
          <w:rFonts w:ascii="宋体" w:eastAsia="宋体" w:hAnsi="宋体" w:cs="TimesNewRomanPSMT" w:hint="eastAsia"/>
          <w:b w:val="0"/>
          <w:snapToGrid/>
          <w:color w:val="000000"/>
          <w:sz w:val="21"/>
          <w:szCs w:val="21"/>
        </w:rPr>
        <w:t>；（5）</w:t>
      </w:r>
      <w:r w:rsidR="00831FA2" w:rsidRPr="00831FA2">
        <w:rPr>
          <w:rFonts w:ascii="宋体" w:eastAsia="宋体" w:hAnsi="宋体" w:cs="TimesNewRomanPSMT" w:hint="eastAsia"/>
          <w:b w:val="0"/>
          <w:snapToGrid/>
          <w:color w:val="000000"/>
          <w:sz w:val="21"/>
          <w:szCs w:val="21"/>
        </w:rPr>
        <w:t>新产品跨国普及的地理规律</w:t>
      </w:r>
      <w:r w:rsidRPr="00831FA2">
        <w:rPr>
          <w:rFonts w:ascii="宋体" w:eastAsia="宋体" w:hAnsi="宋体" w:cs="TimesNewRomanPSMT" w:hint="eastAsia"/>
          <w:b w:val="0"/>
          <w:snapToGrid/>
          <w:color w:val="000000"/>
          <w:sz w:val="21"/>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w:t>
      </w:r>
      <w:r w:rsidR="000E6E53">
        <w:rPr>
          <w:rFonts w:ascii="宋体" w:eastAsia="宋体" w:hAnsi="宋体" w:cs="宋体" w:hint="eastAsia"/>
          <w:color w:val="000000"/>
          <w:kern w:val="0"/>
          <w:szCs w:val="21"/>
        </w:rPr>
        <w:t>练习</w:t>
      </w:r>
      <w:r>
        <w:rPr>
          <w:rFonts w:ascii="宋体" w:eastAsia="宋体" w:hAnsi="宋体" w:cs="宋体" w:hint="eastAsia"/>
          <w:color w:val="000000"/>
          <w:kern w:val="0"/>
          <w:szCs w:val="21"/>
        </w:rPr>
        <w:t>。</w:t>
      </w:r>
    </w:p>
    <w:p w:rsidR="00A95B2B" w:rsidRDefault="00D552B7" w:rsidP="000B6881">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0B6881">
        <w:rPr>
          <w:rFonts w:ascii="宋体" w:eastAsia="宋体" w:hAnsi="宋体" w:cs="TimesNewRomanPSMT" w:hint="eastAsia"/>
          <w:color w:val="000000"/>
          <w:kern w:val="0"/>
          <w:szCs w:val="21"/>
        </w:rPr>
        <w:t>（1）</w:t>
      </w:r>
      <w:r w:rsidR="00E07311" w:rsidRPr="00E07311">
        <w:rPr>
          <w:rFonts w:ascii="宋体" w:eastAsia="宋体" w:hAnsi="宋体" w:cs="TimesNewRomanPSMT" w:hint="eastAsia"/>
          <w:color w:val="000000"/>
          <w:kern w:val="0"/>
          <w:szCs w:val="21"/>
        </w:rPr>
        <w:t>掌握企业安排国家渗透顺序的策略；</w:t>
      </w:r>
      <w:r w:rsidR="000B6881">
        <w:rPr>
          <w:rFonts w:ascii="宋体" w:eastAsia="宋体" w:hAnsi="宋体" w:cs="TimesNewRomanPSMT" w:hint="eastAsia"/>
          <w:color w:val="000000"/>
          <w:kern w:val="0"/>
          <w:szCs w:val="21"/>
        </w:rPr>
        <w:t>（2）</w:t>
      </w:r>
      <w:r w:rsidR="00E07311" w:rsidRPr="00E07311">
        <w:rPr>
          <w:rFonts w:ascii="宋体" w:eastAsia="宋体" w:hAnsi="宋体" w:cs="TimesNewRomanPSMT" w:hint="eastAsia"/>
          <w:color w:val="000000"/>
          <w:kern w:val="0"/>
          <w:szCs w:val="21"/>
        </w:rPr>
        <w:t>识别企业在决定是否以及在哪里进行海外扩张时应考虑的重大机会与风险因素；</w:t>
      </w:r>
      <w:r w:rsidR="000B6881">
        <w:rPr>
          <w:rFonts w:ascii="宋体" w:eastAsia="宋体" w:hAnsi="宋体" w:cs="TimesNewRomanPSMT" w:hint="eastAsia"/>
          <w:color w:val="000000"/>
          <w:kern w:val="0"/>
          <w:szCs w:val="21"/>
        </w:rPr>
        <w:t>（3）</w:t>
      </w:r>
      <w:r w:rsidR="00E07311" w:rsidRPr="00E07311">
        <w:rPr>
          <w:rFonts w:ascii="宋体" w:eastAsia="宋体" w:hAnsi="宋体" w:cs="TimesNewRomanPSMT" w:hint="eastAsia"/>
          <w:color w:val="000000"/>
          <w:kern w:val="0"/>
          <w:szCs w:val="21"/>
        </w:rPr>
        <w:t>了解一些简化的工具以帮助决定在哪里运作。</w:t>
      </w:r>
    </w:p>
    <w:p w:rsidR="00A95B2B" w:rsidRPr="007B4516" w:rsidRDefault="00D552B7" w:rsidP="002555F7">
      <w:pPr>
        <w:pStyle w:val="Readings"/>
        <w:spacing w:line="360" w:lineRule="auto"/>
        <w:ind w:left="720"/>
        <w:jc w:val="both"/>
        <w:rPr>
          <w:rFonts w:ascii="黑体" w:eastAsia="黑体" w:hAnsi="黑体"/>
          <w:b w:val="0"/>
          <w:snapToGrid/>
          <w:color w:val="000000" w:themeColor="text1"/>
          <w:szCs w:val="24"/>
        </w:rPr>
      </w:pPr>
      <w:r w:rsidRPr="007B4516">
        <w:rPr>
          <w:rFonts w:ascii="黑体" w:eastAsia="黑体" w:hAnsi="黑体" w:hint="eastAsia"/>
          <w:b w:val="0"/>
          <w:szCs w:val="24"/>
        </w:rPr>
        <w:t xml:space="preserve">第六章 </w:t>
      </w:r>
      <w:r w:rsidR="003D7A0E" w:rsidRPr="007B4516">
        <w:rPr>
          <w:rFonts w:ascii="黑体" w:eastAsia="黑体" w:hAnsi="黑体" w:hint="eastAsia"/>
          <w:b w:val="0"/>
          <w:szCs w:val="24"/>
        </w:rPr>
        <w:t xml:space="preserve"> </w:t>
      </w:r>
      <w:r w:rsidR="002555F7" w:rsidRPr="007B4516">
        <w:rPr>
          <w:rFonts w:ascii="黑体" w:eastAsia="黑体" w:hAnsi="黑体"/>
          <w:b w:val="0"/>
          <w:snapToGrid/>
          <w:color w:val="000000" w:themeColor="text1"/>
          <w:szCs w:val="24"/>
        </w:rPr>
        <w:t>国际市场进入方式</w:t>
      </w:r>
    </w:p>
    <w:p w:rsidR="00A95B2B" w:rsidRDefault="00D552B7">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w:t>
      </w:r>
      <w:r w:rsidR="00B455E2">
        <w:rPr>
          <w:rFonts w:ascii="Times New Roman" w:eastAsia="宋体" w:hAnsi="Times New Roman" w:hint="eastAsia"/>
          <w:color w:val="000000" w:themeColor="text1"/>
          <w:szCs w:val="24"/>
        </w:rPr>
        <w:t>非股权</w:t>
      </w:r>
      <w:r w:rsidR="00D02A2E">
        <w:rPr>
          <w:rFonts w:ascii="Times New Roman" w:eastAsia="宋体" w:hAnsi="Times New Roman" w:hint="eastAsia"/>
          <w:color w:val="000000" w:themeColor="text1"/>
          <w:szCs w:val="24"/>
        </w:rPr>
        <w:t>进入模式的类型及其特点</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2</w:t>
      </w:r>
      <w:r>
        <w:rPr>
          <w:rFonts w:ascii="宋体" w:eastAsia="宋体" w:hAnsi="宋体" w:cs="TimesNewRomanPSMT" w:hint="eastAsia"/>
          <w:color w:val="000000"/>
          <w:kern w:val="0"/>
          <w:szCs w:val="21"/>
        </w:rPr>
        <w:t>）</w:t>
      </w:r>
      <w:r w:rsidR="00B455E2">
        <w:rPr>
          <w:rFonts w:ascii="Times New Roman" w:eastAsia="宋体" w:hAnsi="Times New Roman" w:hint="eastAsia"/>
          <w:color w:val="000000" w:themeColor="text1"/>
          <w:szCs w:val="24"/>
        </w:rPr>
        <w:t>基于股权的进入模式</w:t>
      </w:r>
      <w:r w:rsidR="00D02A2E">
        <w:rPr>
          <w:rFonts w:ascii="Times New Roman" w:eastAsia="宋体" w:hAnsi="Times New Roman" w:hint="eastAsia"/>
          <w:color w:val="000000" w:themeColor="text1"/>
          <w:szCs w:val="24"/>
        </w:rPr>
        <w:t>类型及其特点</w:t>
      </w:r>
      <w:r w:rsidR="00D02A2E">
        <w:rPr>
          <w:rFonts w:ascii="宋体" w:eastAsia="宋体" w:hAnsi="宋体" w:cs="TimesNewRomanPSMT" w:hint="eastAsia"/>
          <w:color w:val="000000"/>
          <w:kern w:val="0"/>
          <w:szCs w:val="21"/>
        </w:rPr>
        <w:t xml:space="preserve"> </w:t>
      </w:r>
      <w:r>
        <w:rPr>
          <w:rFonts w:ascii="宋体" w:eastAsia="宋体" w:hAnsi="宋体" w:cs="TimesNewRomanPSMT"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w:t>
      </w:r>
      <w:r w:rsidR="00BE327E">
        <w:rPr>
          <w:rFonts w:ascii="Times New Roman" w:eastAsia="宋体" w:hAnsi="Times New Roman" w:hint="eastAsia"/>
          <w:color w:val="000000" w:themeColor="text1"/>
          <w:szCs w:val="24"/>
        </w:rPr>
        <w:t>各种进入方式的优缺点</w:t>
      </w:r>
      <w:r>
        <w:rPr>
          <w:rFonts w:ascii="宋体" w:eastAsia="宋体" w:hAnsi="宋体" w:cs="宋体" w:hint="eastAsia"/>
          <w:color w:val="000000"/>
          <w:kern w:val="0"/>
          <w:szCs w:val="21"/>
        </w:rPr>
        <w:t>；（2）</w:t>
      </w:r>
      <w:r w:rsidR="00BE327E">
        <w:rPr>
          <w:rFonts w:ascii="Times New Roman" w:eastAsia="宋体" w:hAnsi="Times New Roman" w:hint="eastAsia"/>
          <w:color w:val="000000" w:themeColor="text1"/>
          <w:szCs w:val="24"/>
        </w:rPr>
        <w:t>选择进入模式时应考虑的战略因素</w:t>
      </w:r>
      <w:r>
        <w:rPr>
          <w:rFonts w:ascii="宋体" w:eastAsia="宋体" w:hAnsi="宋体" w:cs="宋体"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w:t>
      </w:r>
      <w:r w:rsidR="00BE327E">
        <w:rPr>
          <w:rFonts w:ascii="宋体" w:eastAsia="宋体" w:hAnsi="宋体" w:cs="宋体" w:hint="eastAsia"/>
          <w:color w:val="000000"/>
          <w:kern w:val="0"/>
          <w:szCs w:val="21"/>
        </w:rPr>
        <w:t xml:space="preserve">出口模式 </w:t>
      </w:r>
      <w:r>
        <w:rPr>
          <w:rFonts w:ascii="宋体" w:eastAsia="宋体" w:hAnsi="宋体" w:cs="宋体" w:hint="eastAsia"/>
          <w:color w:val="000000"/>
          <w:kern w:val="0"/>
          <w:szCs w:val="21"/>
        </w:rPr>
        <w:t>；（2）</w:t>
      </w:r>
      <w:r w:rsidR="00BE327E">
        <w:rPr>
          <w:rFonts w:ascii="宋体" w:eastAsia="宋体" w:hAnsi="宋体" w:cs="宋体" w:hint="eastAsia"/>
          <w:color w:val="000000"/>
          <w:kern w:val="0"/>
          <w:szCs w:val="21"/>
        </w:rPr>
        <w:t xml:space="preserve">许可证贸易 </w:t>
      </w:r>
      <w:r>
        <w:rPr>
          <w:rFonts w:ascii="宋体" w:eastAsia="宋体" w:hAnsi="宋体" w:cs="宋体" w:hint="eastAsia"/>
          <w:color w:val="000000"/>
          <w:kern w:val="0"/>
          <w:szCs w:val="21"/>
        </w:rPr>
        <w:t>；（3）</w:t>
      </w:r>
      <w:r w:rsidR="00BE327E">
        <w:rPr>
          <w:rFonts w:ascii="宋体" w:eastAsia="宋体" w:hAnsi="宋体" w:cs="宋体" w:hint="eastAsia"/>
          <w:color w:val="000000"/>
          <w:kern w:val="0"/>
          <w:szCs w:val="21"/>
        </w:rPr>
        <w:t>特许经营</w:t>
      </w:r>
      <w:r>
        <w:rPr>
          <w:rFonts w:ascii="宋体" w:eastAsia="宋体" w:hAnsi="宋体" w:cs="宋体" w:hint="eastAsia"/>
          <w:color w:val="000000"/>
          <w:kern w:val="0"/>
          <w:szCs w:val="21"/>
        </w:rPr>
        <w:t>；（4）</w:t>
      </w:r>
      <w:r w:rsidR="00BE327E">
        <w:rPr>
          <w:rFonts w:ascii="宋体" w:eastAsia="宋体" w:hAnsi="宋体" w:cs="宋体" w:hint="eastAsia"/>
          <w:color w:val="000000"/>
          <w:kern w:val="0"/>
          <w:szCs w:val="21"/>
        </w:rPr>
        <w:t>其他非股权模式</w:t>
      </w:r>
      <w:r>
        <w:rPr>
          <w:rFonts w:ascii="宋体" w:eastAsia="宋体" w:hAnsi="宋体" w:cs="宋体" w:hint="eastAsia"/>
          <w:color w:val="000000"/>
          <w:kern w:val="0"/>
          <w:szCs w:val="21"/>
        </w:rPr>
        <w:t>；（5）</w:t>
      </w:r>
      <w:r w:rsidR="00BE327E">
        <w:rPr>
          <w:rFonts w:ascii="宋体" w:eastAsia="宋体" w:hAnsi="宋体" w:cs="宋体" w:hint="eastAsia"/>
          <w:color w:val="000000"/>
          <w:kern w:val="0"/>
          <w:szCs w:val="21"/>
        </w:rPr>
        <w:t xml:space="preserve"> 独资企业；（6）合资企业；（7）战略联盟；（8）财团</w:t>
      </w:r>
      <w:r>
        <w:rPr>
          <w:rFonts w:ascii="宋体" w:eastAsia="宋体" w:hAnsi="宋体" w:cs="宋体"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w:t>
      </w:r>
      <w:r w:rsidR="00BE327E">
        <w:rPr>
          <w:rFonts w:ascii="宋体" w:eastAsia="宋体" w:hAnsi="宋体" w:cs="宋体" w:hint="eastAsia"/>
          <w:color w:val="000000"/>
          <w:kern w:val="0"/>
          <w:szCs w:val="21"/>
        </w:rPr>
        <w:t>案例分析</w:t>
      </w:r>
      <w:r>
        <w:rPr>
          <w:rFonts w:ascii="宋体" w:eastAsia="宋体" w:hAnsi="宋体" w:cs="宋体" w:hint="eastAsia"/>
          <w:color w:val="000000"/>
          <w:kern w:val="0"/>
          <w:szCs w:val="21"/>
        </w:rPr>
        <w:t>。</w:t>
      </w:r>
    </w:p>
    <w:p w:rsidR="00A95B2B" w:rsidRDefault="00D552B7" w:rsidP="00B455E2">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BE327E">
        <w:rPr>
          <w:rFonts w:ascii="宋体" w:eastAsia="宋体" w:hAnsi="宋体" w:cs="TimesNewRomanPSMT" w:hint="eastAsia"/>
          <w:color w:val="000000"/>
          <w:kern w:val="0"/>
          <w:szCs w:val="21"/>
        </w:rPr>
        <w:t xml:space="preserve"> </w:t>
      </w:r>
      <w:r w:rsidR="00BE327E" w:rsidRPr="00BE327E">
        <w:rPr>
          <w:rFonts w:ascii="宋体" w:eastAsia="宋体" w:hAnsi="宋体" w:cs="TimesNewRomanPSMT" w:hint="eastAsia"/>
          <w:color w:val="000000"/>
          <w:kern w:val="0"/>
          <w:szCs w:val="21"/>
        </w:rPr>
        <w:t>企业国际化是手段还是目的？应该用怎样的心态去实现国际化？</w:t>
      </w:r>
    </w:p>
    <w:p w:rsidR="00A95B2B" w:rsidRPr="005E09DB" w:rsidRDefault="00D552B7">
      <w:pPr>
        <w:widowControl/>
        <w:spacing w:beforeLines="50" w:before="156" w:afterLines="50" w:after="156"/>
        <w:ind w:firstLineChars="200" w:firstLine="480"/>
        <w:jc w:val="left"/>
        <w:rPr>
          <w:rFonts w:ascii="黑体" w:eastAsia="黑体" w:hAnsi="黑体" w:cs="TimesNewRomanPSMT"/>
          <w:color w:val="000000"/>
          <w:kern w:val="0"/>
          <w:sz w:val="20"/>
          <w:szCs w:val="20"/>
        </w:rPr>
      </w:pPr>
      <w:r w:rsidRPr="005E09DB">
        <w:rPr>
          <w:rFonts w:ascii="黑体" w:eastAsia="黑体" w:hAnsi="黑体" w:cs="Times New Roman" w:hint="eastAsia"/>
          <w:sz w:val="24"/>
          <w:szCs w:val="24"/>
        </w:rPr>
        <w:t xml:space="preserve">第七章 </w:t>
      </w:r>
      <w:r w:rsidR="005E09DB" w:rsidRPr="005E09DB">
        <w:rPr>
          <w:rFonts w:ascii="黑体" w:eastAsia="黑体" w:hAnsi="黑体" w:cs="Times New Roman" w:hint="eastAsia"/>
          <w:sz w:val="24"/>
          <w:szCs w:val="24"/>
        </w:rPr>
        <w:t xml:space="preserve"> </w:t>
      </w:r>
      <w:r w:rsidR="005E09DB" w:rsidRPr="005E09DB">
        <w:rPr>
          <w:rFonts w:ascii="黑体" w:eastAsia="黑体" w:hAnsi="黑体" w:cs="Times New Roman"/>
          <w:color w:val="000000"/>
          <w:kern w:val="0"/>
          <w:sz w:val="24"/>
          <w:szCs w:val="24"/>
        </w:rPr>
        <w:t>全球</w:t>
      </w:r>
      <w:r w:rsidR="005E09DB" w:rsidRPr="005E09DB">
        <w:rPr>
          <w:rFonts w:ascii="黑体" w:eastAsia="黑体" w:hAnsi="黑体" w:cs="Times New Roman" w:hint="eastAsia"/>
          <w:color w:val="000000"/>
          <w:kern w:val="0"/>
          <w:sz w:val="24"/>
          <w:szCs w:val="24"/>
        </w:rPr>
        <w:t>运营和供应链</w:t>
      </w:r>
      <w:r w:rsidR="005E09DB" w:rsidRPr="005E09DB">
        <w:rPr>
          <w:rFonts w:ascii="黑体" w:eastAsia="黑体" w:hAnsi="黑体" w:cs="Times New Roman"/>
          <w:color w:val="000000"/>
          <w:kern w:val="0"/>
          <w:sz w:val="24"/>
          <w:szCs w:val="24"/>
        </w:rPr>
        <w:t>管理</w:t>
      </w:r>
    </w:p>
    <w:p w:rsidR="00A95B2B" w:rsidRPr="00947C90" w:rsidRDefault="00D552B7">
      <w:pPr>
        <w:widowControl/>
        <w:spacing w:beforeLines="50" w:before="156" w:afterLines="50" w:after="156"/>
        <w:ind w:firstLineChars="200" w:firstLine="420"/>
        <w:jc w:val="left"/>
        <w:rPr>
          <w:rFonts w:ascii="宋体" w:eastAsia="宋体" w:hAnsi="宋体" w:cs="TimesNewRomanPSMT"/>
          <w:color w:val="000000"/>
          <w:kern w:val="0"/>
          <w:szCs w:val="21"/>
        </w:rPr>
      </w:pPr>
      <w:r w:rsidRPr="00947C90">
        <w:rPr>
          <w:rFonts w:ascii="宋体" w:eastAsia="宋体" w:hAnsi="宋体" w:cs="TimesNewRomanPSMT"/>
          <w:color w:val="000000"/>
          <w:kern w:val="0"/>
          <w:szCs w:val="21"/>
        </w:rPr>
        <w:t>1.</w:t>
      </w:r>
      <w:r w:rsidRPr="00947C90">
        <w:rPr>
          <w:rFonts w:ascii="宋体" w:eastAsia="宋体" w:hAnsi="宋体" w:cs="宋体" w:hint="eastAsia"/>
          <w:color w:val="000000"/>
          <w:kern w:val="0"/>
          <w:szCs w:val="21"/>
        </w:rPr>
        <w:t>教学目标：</w:t>
      </w:r>
      <w:r w:rsidRPr="00947C90">
        <w:rPr>
          <w:rFonts w:ascii="宋体" w:eastAsia="宋体" w:hAnsi="宋体" w:cs="TimesNewRomanPSMT" w:hint="eastAsia"/>
          <w:color w:val="000000"/>
          <w:kern w:val="0"/>
          <w:szCs w:val="21"/>
        </w:rPr>
        <w:t>（</w:t>
      </w:r>
      <w:r w:rsidRPr="00947C90">
        <w:rPr>
          <w:rFonts w:ascii="宋体" w:eastAsia="宋体" w:hAnsi="宋体" w:cs="TimesNewRomanPSMT"/>
          <w:color w:val="000000"/>
          <w:kern w:val="0"/>
          <w:szCs w:val="21"/>
        </w:rPr>
        <w:t>1</w:t>
      </w:r>
      <w:r w:rsidRPr="00947C90">
        <w:rPr>
          <w:rFonts w:ascii="宋体" w:eastAsia="宋体" w:hAnsi="宋体" w:cs="TimesNewRomanPSMT" w:hint="eastAsia"/>
          <w:color w:val="000000"/>
          <w:kern w:val="0"/>
          <w:szCs w:val="21"/>
        </w:rPr>
        <w:t>）</w:t>
      </w:r>
      <w:r w:rsidR="00FA6742" w:rsidRPr="00947C90">
        <w:rPr>
          <w:rFonts w:ascii="宋体" w:eastAsia="宋体" w:hAnsi="宋体" w:cs="TimesNewRomanPSMT" w:hint="eastAsia"/>
          <w:color w:val="000000"/>
          <w:kern w:val="0"/>
          <w:szCs w:val="21"/>
        </w:rPr>
        <w:t>掌握</w:t>
      </w:r>
      <w:r w:rsidR="00FA6742" w:rsidRPr="00947C90">
        <w:rPr>
          <w:rFonts w:ascii="Times New Roman" w:eastAsia="宋体" w:hAnsi="Times New Roman" w:cs="Times New Roman" w:hint="eastAsia"/>
          <w:color w:val="000000"/>
          <w:kern w:val="0"/>
          <w:szCs w:val="21"/>
        </w:rPr>
        <w:t>供应链管理的内涵</w:t>
      </w:r>
      <w:r w:rsidRPr="00947C90">
        <w:rPr>
          <w:rFonts w:ascii="宋体" w:eastAsia="宋体" w:hAnsi="宋体" w:cs="TimesNewRomanPSMT" w:hint="eastAsia"/>
          <w:color w:val="000000"/>
          <w:kern w:val="0"/>
          <w:szCs w:val="21"/>
        </w:rPr>
        <w:t>；（</w:t>
      </w:r>
      <w:r w:rsidRPr="00947C90">
        <w:rPr>
          <w:rFonts w:ascii="宋体" w:eastAsia="宋体" w:hAnsi="宋体" w:cs="TimesNewRomanPSMT"/>
          <w:color w:val="000000"/>
          <w:kern w:val="0"/>
          <w:szCs w:val="21"/>
        </w:rPr>
        <w:t>2</w:t>
      </w:r>
      <w:r w:rsidRPr="00947C90">
        <w:rPr>
          <w:rFonts w:ascii="宋体" w:eastAsia="宋体" w:hAnsi="宋体" w:cs="TimesNewRomanPSMT" w:hint="eastAsia"/>
          <w:color w:val="000000"/>
          <w:kern w:val="0"/>
          <w:szCs w:val="21"/>
        </w:rPr>
        <w:t>）</w:t>
      </w:r>
      <w:r w:rsidR="00FA6742" w:rsidRPr="00947C90">
        <w:rPr>
          <w:rFonts w:ascii="宋体" w:eastAsia="宋体" w:hAnsi="宋体" w:cs="TimesNewRomanPSMT" w:hint="eastAsia"/>
          <w:color w:val="000000"/>
          <w:kern w:val="0"/>
          <w:szCs w:val="21"/>
        </w:rPr>
        <w:t>掌握</w:t>
      </w:r>
      <w:r w:rsidR="00FA6742" w:rsidRPr="00947C90">
        <w:rPr>
          <w:rFonts w:ascii="Times New Roman" w:eastAsia="宋体" w:hAnsi="Times New Roman" w:hint="eastAsia"/>
          <w:color w:val="000000" w:themeColor="text1"/>
          <w:szCs w:val="21"/>
        </w:rPr>
        <w:t>全球生产决策考虑的因素</w:t>
      </w:r>
      <w:r w:rsidRPr="00947C90">
        <w:rPr>
          <w:rFonts w:ascii="宋体" w:eastAsia="宋体" w:hAnsi="宋体" w:cs="TimesNewRomanPSMT" w:hint="eastAsia"/>
          <w:color w:val="000000"/>
          <w:kern w:val="0"/>
          <w:szCs w:val="21"/>
        </w:rPr>
        <w:t>；（</w:t>
      </w:r>
      <w:r w:rsidRPr="00947C90">
        <w:rPr>
          <w:rFonts w:ascii="宋体" w:eastAsia="宋体" w:hAnsi="宋体" w:cs="TimesNewRomanPSMT"/>
          <w:color w:val="000000"/>
          <w:kern w:val="0"/>
          <w:szCs w:val="21"/>
        </w:rPr>
        <w:t>3</w:t>
      </w:r>
      <w:r w:rsidRPr="00947C90">
        <w:rPr>
          <w:rFonts w:ascii="宋体" w:eastAsia="宋体" w:hAnsi="宋体" w:cs="TimesNewRomanPSMT" w:hint="eastAsia"/>
          <w:color w:val="000000"/>
          <w:kern w:val="0"/>
          <w:szCs w:val="21"/>
        </w:rPr>
        <w:t>）</w:t>
      </w:r>
      <w:r w:rsidR="00FA6742" w:rsidRPr="00947C90">
        <w:rPr>
          <w:rFonts w:ascii="宋体" w:eastAsia="宋体" w:hAnsi="宋体" w:cs="TimesNewRomanPSMT" w:hint="eastAsia"/>
          <w:color w:val="000000"/>
          <w:kern w:val="0"/>
          <w:szCs w:val="21"/>
        </w:rPr>
        <w:t>企业</w:t>
      </w:r>
      <w:r w:rsidR="00FA6742" w:rsidRPr="00947C90">
        <w:rPr>
          <w:rFonts w:ascii="Times New Roman" w:eastAsia="宋体" w:hAnsi="Times New Roman" w:hint="eastAsia"/>
          <w:color w:val="000000" w:themeColor="text1"/>
          <w:szCs w:val="21"/>
        </w:rPr>
        <w:t>自制和外购决策考虑的因素</w:t>
      </w:r>
      <w:r w:rsidRPr="00947C90">
        <w:rPr>
          <w:rFonts w:ascii="宋体" w:eastAsia="宋体" w:hAnsi="宋体" w:cs="TimesNewRomanPSMT" w:hint="eastAsia"/>
          <w:color w:val="000000"/>
          <w:kern w:val="0"/>
          <w:szCs w:val="21"/>
        </w:rPr>
        <w:t>；（</w:t>
      </w:r>
      <w:r w:rsidRPr="00947C90">
        <w:rPr>
          <w:rFonts w:ascii="宋体" w:eastAsia="宋体" w:hAnsi="宋体" w:cs="TimesNewRomanPSMT"/>
          <w:color w:val="000000"/>
          <w:kern w:val="0"/>
          <w:szCs w:val="21"/>
        </w:rPr>
        <w:t>4</w:t>
      </w:r>
      <w:r w:rsidRPr="00947C90">
        <w:rPr>
          <w:rFonts w:ascii="宋体" w:eastAsia="宋体" w:hAnsi="宋体" w:cs="TimesNewRomanPSMT" w:hint="eastAsia"/>
          <w:color w:val="000000"/>
          <w:kern w:val="0"/>
          <w:szCs w:val="21"/>
        </w:rPr>
        <w:t>）</w:t>
      </w:r>
      <w:r w:rsidR="005E09DB" w:rsidRPr="00947C90">
        <w:rPr>
          <w:rFonts w:ascii="宋体" w:eastAsia="宋体" w:hAnsi="宋体" w:cs="TimesNewRomanPSMT" w:hint="eastAsia"/>
          <w:color w:val="000000"/>
          <w:kern w:val="0"/>
          <w:szCs w:val="21"/>
        </w:rPr>
        <w:t xml:space="preserve"> </w:t>
      </w:r>
      <w:r w:rsidR="00FA6742" w:rsidRPr="00947C90">
        <w:rPr>
          <w:rFonts w:ascii="Times New Roman" w:eastAsia="宋体" w:hAnsi="Times New Roman" w:hint="eastAsia"/>
          <w:color w:val="000000" w:themeColor="text1"/>
          <w:szCs w:val="21"/>
        </w:rPr>
        <w:t>信息技术和全球供应链管理</w:t>
      </w:r>
      <w:r w:rsidRPr="00947C90">
        <w:rPr>
          <w:rFonts w:ascii="宋体" w:eastAsia="宋体" w:hAnsi="宋体" w:cs="TimesNewRomanPSMT" w:hint="eastAsia"/>
          <w:color w:val="000000"/>
          <w:kern w:val="0"/>
          <w:szCs w:val="21"/>
        </w:rPr>
        <w:t>。</w:t>
      </w:r>
    </w:p>
    <w:p w:rsidR="00A95B2B" w:rsidRPr="00947C90" w:rsidRDefault="00D552B7">
      <w:pPr>
        <w:widowControl/>
        <w:spacing w:beforeLines="50" w:before="156" w:afterLines="50" w:after="156"/>
        <w:ind w:firstLineChars="200" w:firstLine="420"/>
        <w:jc w:val="left"/>
        <w:rPr>
          <w:rFonts w:ascii="宋体" w:eastAsia="宋体" w:hAnsi="宋体" w:cs="宋体"/>
          <w:color w:val="000000"/>
          <w:kern w:val="0"/>
          <w:szCs w:val="21"/>
        </w:rPr>
      </w:pPr>
      <w:r w:rsidRPr="00947C90">
        <w:rPr>
          <w:rFonts w:ascii="宋体" w:eastAsia="宋体" w:hAnsi="宋体" w:cs="TimesNewRomanPSMT"/>
          <w:color w:val="000000"/>
          <w:kern w:val="0"/>
          <w:szCs w:val="21"/>
        </w:rPr>
        <w:t>2.</w:t>
      </w:r>
      <w:r w:rsidRPr="00947C90">
        <w:rPr>
          <w:rFonts w:ascii="宋体" w:eastAsia="宋体" w:hAnsi="宋体" w:cs="宋体" w:hint="eastAsia"/>
          <w:color w:val="000000"/>
          <w:kern w:val="0"/>
          <w:szCs w:val="21"/>
        </w:rPr>
        <w:t>教学重难点：（1）</w:t>
      </w:r>
      <w:r w:rsidR="003A1301" w:rsidRPr="00947C90">
        <w:rPr>
          <w:rFonts w:ascii="Times New Roman" w:eastAsia="宋体" w:hAnsi="Times New Roman" w:cs="Times New Roman" w:hint="eastAsia"/>
          <w:color w:val="000000"/>
          <w:kern w:val="0"/>
          <w:szCs w:val="21"/>
        </w:rPr>
        <w:t>供应链管理的内涵</w:t>
      </w:r>
      <w:r w:rsidRPr="00947C90">
        <w:rPr>
          <w:rFonts w:ascii="宋体" w:eastAsia="宋体" w:hAnsi="宋体" w:cs="宋体" w:hint="eastAsia"/>
          <w:color w:val="000000"/>
          <w:kern w:val="0"/>
          <w:szCs w:val="21"/>
        </w:rPr>
        <w:t>；（2）</w:t>
      </w:r>
      <w:r w:rsidR="003A1301" w:rsidRPr="00947C90">
        <w:rPr>
          <w:rFonts w:ascii="Times New Roman" w:eastAsia="宋体" w:hAnsi="Times New Roman" w:hint="eastAsia"/>
          <w:color w:val="000000" w:themeColor="text1"/>
          <w:szCs w:val="21"/>
        </w:rPr>
        <w:t>信息技术和全球供应链管理</w:t>
      </w:r>
      <w:r w:rsidRPr="00947C90">
        <w:rPr>
          <w:rFonts w:ascii="宋体" w:eastAsia="宋体" w:hAnsi="宋体" w:cs="宋体" w:hint="eastAsia"/>
          <w:color w:val="000000"/>
          <w:kern w:val="0"/>
          <w:szCs w:val="21"/>
        </w:rPr>
        <w:t>。</w:t>
      </w:r>
    </w:p>
    <w:p w:rsidR="00A95B2B" w:rsidRPr="00947C90" w:rsidRDefault="00D552B7" w:rsidP="003A1301">
      <w:pPr>
        <w:pStyle w:val="Readings"/>
        <w:spacing w:line="360" w:lineRule="auto"/>
        <w:ind w:firstLineChars="200" w:firstLine="420"/>
        <w:jc w:val="both"/>
        <w:rPr>
          <w:rFonts w:ascii="宋体" w:eastAsia="宋体" w:hAnsi="宋体" w:cs="TimesNewRomanPSMT"/>
          <w:b w:val="0"/>
          <w:snapToGrid/>
          <w:color w:val="000000"/>
          <w:sz w:val="21"/>
          <w:szCs w:val="21"/>
        </w:rPr>
      </w:pPr>
      <w:r w:rsidRPr="00947C90">
        <w:rPr>
          <w:rFonts w:ascii="宋体" w:eastAsia="宋体" w:hAnsi="宋体" w:cs="TimesNewRomanPSMT"/>
          <w:b w:val="0"/>
          <w:snapToGrid/>
          <w:color w:val="000000"/>
          <w:sz w:val="21"/>
          <w:szCs w:val="21"/>
        </w:rPr>
        <w:t>3.</w:t>
      </w:r>
      <w:r w:rsidRPr="00947C90">
        <w:rPr>
          <w:rFonts w:ascii="宋体" w:eastAsia="宋体" w:hAnsi="宋体" w:cs="TimesNewRomanPSMT" w:hint="eastAsia"/>
          <w:b w:val="0"/>
          <w:snapToGrid/>
          <w:color w:val="000000"/>
          <w:sz w:val="21"/>
          <w:szCs w:val="21"/>
        </w:rPr>
        <w:t>教学内容：（1）</w:t>
      </w:r>
      <w:r w:rsidR="003A1301" w:rsidRPr="00947C90">
        <w:rPr>
          <w:rFonts w:ascii="宋体" w:eastAsia="宋体" w:hAnsi="宋体" w:cs="TimesNewRomanPSMT" w:hint="eastAsia"/>
          <w:b w:val="0"/>
          <w:snapToGrid/>
          <w:color w:val="000000"/>
          <w:sz w:val="21"/>
          <w:szCs w:val="21"/>
        </w:rPr>
        <w:t>供应链管理</w:t>
      </w:r>
      <w:r w:rsidRPr="00947C90">
        <w:rPr>
          <w:rFonts w:ascii="宋体" w:eastAsia="宋体" w:hAnsi="宋体" w:cs="TimesNewRomanPSMT" w:hint="eastAsia"/>
          <w:b w:val="0"/>
          <w:snapToGrid/>
          <w:color w:val="000000"/>
          <w:sz w:val="21"/>
          <w:szCs w:val="21"/>
        </w:rPr>
        <w:t>；（2）</w:t>
      </w:r>
      <w:r w:rsidR="003A1301" w:rsidRPr="00947C90">
        <w:rPr>
          <w:rFonts w:ascii="宋体" w:eastAsia="宋体" w:hAnsi="宋体" w:cs="TimesNewRomanPSMT" w:hint="eastAsia"/>
          <w:b w:val="0"/>
          <w:snapToGrid/>
          <w:color w:val="000000"/>
          <w:sz w:val="21"/>
          <w:szCs w:val="21"/>
        </w:rPr>
        <w:t>全球生产决策考虑的因素</w:t>
      </w:r>
      <w:r w:rsidRPr="00947C90">
        <w:rPr>
          <w:rFonts w:ascii="宋体" w:eastAsia="宋体" w:hAnsi="宋体" w:cs="TimesNewRomanPSMT" w:hint="eastAsia"/>
          <w:b w:val="0"/>
          <w:snapToGrid/>
          <w:color w:val="000000"/>
          <w:sz w:val="21"/>
          <w:szCs w:val="21"/>
        </w:rPr>
        <w:t>；（3）</w:t>
      </w:r>
      <w:r w:rsidR="003A1301" w:rsidRPr="00947C90">
        <w:rPr>
          <w:rFonts w:ascii="宋体" w:eastAsia="宋体" w:hAnsi="宋体" w:cs="TimesNewRomanPSMT" w:hint="eastAsia"/>
          <w:b w:val="0"/>
          <w:snapToGrid/>
          <w:color w:val="000000"/>
          <w:sz w:val="21"/>
          <w:szCs w:val="21"/>
        </w:rPr>
        <w:t>自制和外购的决策；（4）全球供应链管理</w:t>
      </w:r>
      <w:r w:rsidRPr="00947C90">
        <w:rPr>
          <w:rFonts w:ascii="宋体" w:eastAsia="宋体" w:hAnsi="宋体" w:cs="TimesNewRomanPSMT" w:hint="eastAsia"/>
          <w:color w:val="000000"/>
          <w:sz w:val="21"/>
          <w:szCs w:val="21"/>
        </w:rPr>
        <w:t>。</w:t>
      </w:r>
    </w:p>
    <w:p w:rsidR="00A95B2B" w:rsidRPr="003A1301" w:rsidRDefault="00D552B7">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4.</w:t>
      </w:r>
      <w:r w:rsidR="003A1301">
        <w:rPr>
          <w:rFonts w:ascii="宋体" w:eastAsia="宋体" w:hAnsi="宋体" w:cs="TimesNewRomanPSMT" w:hint="eastAsia"/>
          <w:color w:val="000000"/>
          <w:kern w:val="0"/>
          <w:szCs w:val="21"/>
        </w:rPr>
        <w:t>教学方法：讲授、讨论、案例分析</w:t>
      </w:r>
      <w:r w:rsidRPr="003A1301">
        <w:rPr>
          <w:rFonts w:ascii="宋体" w:eastAsia="宋体" w:hAnsi="宋体" w:cs="TimesNewRomanPSMT" w:hint="eastAsia"/>
          <w:color w:val="000000"/>
          <w:kern w:val="0"/>
          <w:szCs w:val="21"/>
        </w:rPr>
        <w:t>。</w:t>
      </w:r>
    </w:p>
    <w:p w:rsidR="00CF0881" w:rsidRPr="00A81996" w:rsidRDefault="00D552B7" w:rsidP="00A81996">
      <w:pPr>
        <w:widowControl/>
        <w:spacing w:beforeLines="50" w:before="156" w:afterLines="50" w:after="156"/>
        <w:ind w:firstLineChars="200" w:firstLine="420"/>
        <w:jc w:val="left"/>
        <w:rPr>
          <w:rFonts w:ascii="Times New Roman" w:eastAsia="宋体" w:hAnsi="Times New Roman"/>
          <w:color w:val="000000" w:themeColor="text1"/>
          <w:szCs w:val="24"/>
        </w:rPr>
      </w:pPr>
      <w:r>
        <w:rPr>
          <w:rFonts w:ascii="宋体" w:eastAsia="宋体" w:hAnsi="宋体" w:cs="TimesNewRomanPSMT"/>
          <w:color w:val="000000"/>
          <w:kern w:val="0"/>
          <w:szCs w:val="21"/>
        </w:rPr>
        <w:t>5</w:t>
      </w:r>
      <w:r w:rsidRPr="003A1301">
        <w:rPr>
          <w:rFonts w:ascii="Times New Roman" w:eastAsia="宋体" w:hAnsi="Times New Roman"/>
          <w:color w:val="000000" w:themeColor="text1"/>
          <w:szCs w:val="24"/>
        </w:rPr>
        <w:t>.</w:t>
      </w:r>
      <w:r w:rsidRPr="003A1301">
        <w:rPr>
          <w:rFonts w:ascii="Times New Roman" w:eastAsia="宋体" w:hAnsi="Times New Roman" w:hint="eastAsia"/>
          <w:color w:val="000000" w:themeColor="text1"/>
          <w:szCs w:val="24"/>
        </w:rPr>
        <w:t>教学评价：</w:t>
      </w:r>
      <w:r w:rsidR="003A1301" w:rsidRPr="003A1301">
        <w:rPr>
          <w:rFonts w:ascii="Times New Roman" w:eastAsia="宋体" w:hAnsi="Times New Roman" w:hint="eastAsia"/>
          <w:color w:val="000000" w:themeColor="text1"/>
          <w:szCs w:val="24"/>
        </w:rPr>
        <w:t>香港利丰贸易供应链管理实践</w:t>
      </w:r>
      <w:r w:rsidRPr="003A1301">
        <w:rPr>
          <w:rFonts w:ascii="Times New Roman" w:eastAsia="宋体" w:hAnsi="Times New Roman" w:hint="eastAsia"/>
          <w:color w:val="000000" w:themeColor="text1"/>
          <w:szCs w:val="24"/>
        </w:rPr>
        <w:t>。</w:t>
      </w:r>
    </w:p>
    <w:p w:rsidR="00A95B2B" w:rsidRPr="00A81996" w:rsidRDefault="00D552B7" w:rsidP="00A81996">
      <w:pPr>
        <w:pStyle w:val="Readings"/>
        <w:spacing w:line="360" w:lineRule="auto"/>
        <w:ind w:left="720"/>
        <w:jc w:val="both"/>
        <w:rPr>
          <w:rFonts w:ascii="黑体" w:eastAsia="黑体" w:hAnsi="黑体"/>
          <w:b w:val="0"/>
          <w:snapToGrid/>
          <w:color w:val="000000" w:themeColor="text1"/>
          <w:szCs w:val="24"/>
        </w:rPr>
      </w:pPr>
      <w:r w:rsidRPr="00A81996">
        <w:rPr>
          <w:rFonts w:ascii="黑体" w:eastAsia="黑体" w:hAnsi="黑体" w:hint="eastAsia"/>
          <w:b w:val="0"/>
          <w:szCs w:val="24"/>
        </w:rPr>
        <w:t xml:space="preserve">第八章 </w:t>
      </w:r>
      <w:r w:rsidR="00DA07AB" w:rsidRPr="00A81996">
        <w:rPr>
          <w:rFonts w:ascii="黑体" w:eastAsia="黑体" w:hAnsi="黑体" w:hint="eastAsia"/>
          <w:b w:val="0"/>
          <w:szCs w:val="24"/>
        </w:rPr>
        <w:t xml:space="preserve"> </w:t>
      </w:r>
      <w:r w:rsidR="00DA07AB" w:rsidRPr="00A81996">
        <w:rPr>
          <w:rFonts w:ascii="黑体" w:eastAsia="黑体" w:hAnsi="黑体" w:hint="eastAsia"/>
          <w:b w:val="0"/>
          <w:snapToGrid/>
          <w:color w:val="000000" w:themeColor="text1"/>
          <w:szCs w:val="24"/>
        </w:rPr>
        <w:t>国际会计和财务管理</w:t>
      </w:r>
    </w:p>
    <w:p w:rsidR="00A95B2B" w:rsidRDefault="00D552B7">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w:t>
      </w:r>
      <w:r w:rsidR="00E34501">
        <w:rPr>
          <w:rFonts w:ascii="宋体" w:eastAsia="宋体" w:hAnsi="宋体" w:cs="TimesNewRomanPSMT" w:hint="eastAsia"/>
          <w:color w:val="000000"/>
          <w:kern w:val="0"/>
          <w:szCs w:val="21"/>
        </w:rPr>
        <w:t>掌握国际会计和国内</w:t>
      </w:r>
      <w:r w:rsidR="00FF28EA">
        <w:rPr>
          <w:rFonts w:ascii="宋体" w:eastAsia="宋体" w:hAnsi="宋体" w:cs="TimesNewRomanPSMT" w:hint="eastAsia"/>
          <w:color w:val="000000"/>
          <w:kern w:val="0"/>
          <w:szCs w:val="21"/>
        </w:rPr>
        <w:t>会计的异同点</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2</w:t>
      </w:r>
      <w:r>
        <w:rPr>
          <w:rFonts w:ascii="宋体" w:eastAsia="宋体" w:hAnsi="宋体" w:cs="TimesNewRomanPSMT" w:hint="eastAsia"/>
          <w:color w:val="000000"/>
          <w:kern w:val="0"/>
          <w:szCs w:val="21"/>
        </w:rPr>
        <w:t>）</w:t>
      </w:r>
      <w:r w:rsidR="00FF28EA">
        <w:rPr>
          <w:rFonts w:ascii="宋体" w:eastAsia="宋体" w:hAnsi="宋体" w:cs="TimesNewRomanPSMT" w:hint="eastAsia"/>
          <w:color w:val="000000"/>
          <w:kern w:val="0"/>
          <w:szCs w:val="21"/>
        </w:rPr>
        <w:t>掌握</w:t>
      </w:r>
      <w:r w:rsidR="00FF28EA">
        <w:rPr>
          <w:rFonts w:ascii="Times New Roman" w:eastAsia="宋体" w:hAnsi="Times New Roman" w:hint="eastAsia"/>
          <w:color w:val="000000" w:themeColor="text1"/>
          <w:szCs w:val="24"/>
        </w:rPr>
        <w:t>国际财务管的主要内容</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3</w:t>
      </w:r>
      <w:r>
        <w:rPr>
          <w:rFonts w:ascii="宋体" w:eastAsia="宋体" w:hAnsi="宋体" w:cs="TimesNewRomanPSMT" w:hint="eastAsia"/>
          <w:color w:val="000000"/>
          <w:kern w:val="0"/>
          <w:szCs w:val="21"/>
        </w:rPr>
        <w:t>）</w:t>
      </w:r>
      <w:r w:rsidR="00FF28EA">
        <w:rPr>
          <w:rFonts w:ascii="宋体" w:eastAsia="宋体" w:hAnsi="宋体" w:cs="TimesNewRomanPSMT" w:hint="eastAsia"/>
          <w:color w:val="000000"/>
          <w:kern w:val="0"/>
          <w:szCs w:val="21"/>
        </w:rPr>
        <w:t>展望</w:t>
      </w:r>
      <w:r w:rsidR="00FF28EA">
        <w:rPr>
          <w:rFonts w:ascii="Times New Roman" w:eastAsia="宋体" w:hAnsi="Times New Roman" w:hint="eastAsia"/>
          <w:color w:val="000000" w:themeColor="text1"/>
          <w:szCs w:val="24"/>
        </w:rPr>
        <w:t>国际财务管理需要特别注意的事项</w:t>
      </w:r>
      <w:r>
        <w:rPr>
          <w:rFonts w:ascii="宋体" w:eastAsia="宋体" w:hAnsi="宋体" w:cs="TimesNewRomanPSMT"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w:t>
      </w:r>
      <w:r w:rsidR="00DA07AB">
        <w:rPr>
          <w:rFonts w:ascii="宋体" w:eastAsia="宋体" w:hAnsi="宋体" w:cs="宋体" w:hint="eastAsia"/>
          <w:color w:val="000000"/>
          <w:kern w:val="0"/>
          <w:szCs w:val="21"/>
        </w:rPr>
        <w:t xml:space="preserve"> </w:t>
      </w:r>
      <w:r w:rsidR="00FF28EA">
        <w:rPr>
          <w:rFonts w:ascii="Times New Roman" w:eastAsia="宋体" w:hAnsi="Times New Roman" w:hint="eastAsia"/>
          <w:color w:val="000000" w:themeColor="text1"/>
          <w:szCs w:val="24"/>
        </w:rPr>
        <w:t>三重底线会计</w:t>
      </w:r>
      <w:r>
        <w:rPr>
          <w:rFonts w:ascii="宋体" w:eastAsia="宋体" w:hAnsi="宋体" w:cs="宋体" w:hint="eastAsia"/>
          <w:color w:val="000000"/>
          <w:kern w:val="0"/>
          <w:szCs w:val="21"/>
        </w:rPr>
        <w:t>；（2）</w:t>
      </w:r>
      <w:r w:rsidR="004729ED">
        <w:rPr>
          <w:rFonts w:ascii="Times New Roman" w:eastAsia="宋体" w:hAnsi="Times New Roman" w:hint="eastAsia"/>
          <w:color w:val="000000" w:themeColor="text1"/>
          <w:szCs w:val="24"/>
        </w:rPr>
        <w:t>国际财务管理</w:t>
      </w:r>
      <w:r w:rsidR="00FF28EA">
        <w:rPr>
          <w:rFonts w:ascii="Times New Roman" w:eastAsia="宋体" w:hAnsi="Times New Roman" w:hint="eastAsia"/>
          <w:color w:val="000000" w:themeColor="text1"/>
          <w:szCs w:val="24"/>
        </w:rPr>
        <w:t>的内涵</w:t>
      </w:r>
      <w:r w:rsidR="00DA07AB">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w:t>
      </w:r>
    </w:p>
    <w:p w:rsidR="00A95B2B" w:rsidRPr="00FF28EA" w:rsidRDefault="00D552B7" w:rsidP="00FF28EA">
      <w:pPr>
        <w:pStyle w:val="Readings"/>
        <w:spacing w:line="360" w:lineRule="auto"/>
        <w:ind w:firstLineChars="200" w:firstLine="420"/>
        <w:jc w:val="both"/>
        <w:rPr>
          <w:rFonts w:ascii="宋体" w:eastAsia="宋体" w:hAnsi="宋体" w:cs="TimesNewRomanPSMT"/>
          <w:b w:val="0"/>
          <w:snapToGrid/>
          <w:color w:val="000000"/>
          <w:sz w:val="21"/>
          <w:szCs w:val="21"/>
        </w:rPr>
      </w:pPr>
      <w:r w:rsidRPr="00FF28EA">
        <w:rPr>
          <w:rFonts w:ascii="宋体" w:eastAsia="宋体" w:hAnsi="宋体" w:cs="TimesNewRomanPSMT"/>
          <w:b w:val="0"/>
          <w:snapToGrid/>
          <w:color w:val="000000"/>
          <w:sz w:val="21"/>
          <w:szCs w:val="21"/>
        </w:rPr>
        <w:t>3.</w:t>
      </w:r>
      <w:r w:rsidRPr="00FF28EA">
        <w:rPr>
          <w:rFonts w:ascii="宋体" w:eastAsia="宋体" w:hAnsi="宋体" w:cs="TimesNewRomanPSMT" w:hint="eastAsia"/>
          <w:b w:val="0"/>
          <w:snapToGrid/>
          <w:color w:val="000000"/>
          <w:sz w:val="21"/>
          <w:szCs w:val="21"/>
        </w:rPr>
        <w:t>教学内容：（1）</w:t>
      </w:r>
      <w:r w:rsidR="00FF28EA" w:rsidRPr="00FF28EA">
        <w:rPr>
          <w:rFonts w:ascii="宋体" w:eastAsia="宋体" w:hAnsi="宋体" w:cs="TimesNewRomanPSMT" w:hint="eastAsia"/>
          <w:b w:val="0"/>
          <w:snapToGrid/>
          <w:color w:val="000000"/>
          <w:sz w:val="21"/>
          <w:szCs w:val="21"/>
        </w:rPr>
        <w:t>国际会计</w:t>
      </w:r>
      <w:r w:rsidRPr="00FF28EA">
        <w:rPr>
          <w:rFonts w:ascii="宋体" w:eastAsia="宋体" w:hAnsi="宋体" w:cs="TimesNewRomanPSMT" w:hint="eastAsia"/>
          <w:b w:val="0"/>
          <w:snapToGrid/>
          <w:color w:val="000000"/>
          <w:sz w:val="21"/>
          <w:szCs w:val="21"/>
        </w:rPr>
        <w:t>；（2）</w:t>
      </w:r>
      <w:r w:rsidR="00FF28EA" w:rsidRPr="00FF28EA">
        <w:rPr>
          <w:rFonts w:ascii="宋体" w:eastAsia="宋体" w:hAnsi="宋体" w:cs="TimesNewRomanPSMT" w:hint="eastAsia"/>
          <w:b w:val="0"/>
          <w:snapToGrid/>
          <w:color w:val="000000"/>
          <w:sz w:val="21"/>
          <w:szCs w:val="21"/>
        </w:rPr>
        <w:t>国际财务管理</w:t>
      </w:r>
      <w:r w:rsidRPr="00FF28EA">
        <w:rPr>
          <w:rFonts w:ascii="宋体" w:eastAsia="宋体" w:hAnsi="宋体" w:cs="TimesNewRomanPSMT" w:hint="eastAsia"/>
          <w:b w:val="0"/>
          <w:snapToGrid/>
          <w:color w:val="000000"/>
          <w:sz w:val="21"/>
          <w:szCs w:val="21"/>
        </w:rPr>
        <w:t>；（3）</w:t>
      </w:r>
      <w:r w:rsidR="00DA07AB" w:rsidRPr="00FF28EA">
        <w:rPr>
          <w:rFonts w:ascii="宋体" w:eastAsia="宋体" w:hAnsi="宋体" w:cs="TimesNewRomanPSMT" w:hint="eastAsia"/>
          <w:b w:val="0"/>
          <w:snapToGrid/>
          <w:color w:val="000000"/>
          <w:sz w:val="21"/>
          <w:szCs w:val="21"/>
        </w:rPr>
        <w:t xml:space="preserve"> </w:t>
      </w:r>
      <w:r w:rsidR="00FF28EA" w:rsidRPr="00FF28EA">
        <w:rPr>
          <w:rFonts w:ascii="宋体" w:eastAsia="宋体" w:hAnsi="宋体" w:cs="TimesNewRomanPSMT" w:hint="eastAsia"/>
          <w:b w:val="0"/>
          <w:snapToGrid/>
          <w:color w:val="000000"/>
          <w:sz w:val="21"/>
          <w:szCs w:val="21"/>
        </w:rPr>
        <w:t>国际财务管理的特别考虑和应对</w:t>
      </w:r>
      <w:r w:rsidRPr="00FF28EA">
        <w:rPr>
          <w:rFonts w:ascii="宋体" w:eastAsia="宋体" w:hAnsi="宋体" w:cs="TimesNewRomanPSMT" w:hint="eastAsia"/>
          <w:b w:val="0"/>
          <w:snapToGrid/>
          <w:color w:val="000000"/>
          <w:sz w:val="21"/>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sidR="005D6C25">
        <w:rPr>
          <w:rFonts w:ascii="宋体" w:eastAsia="宋体" w:hAnsi="宋体" w:cs="宋体" w:hint="eastAsia"/>
          <w:color w:val="000000"/>
          <w:kern w:val="0"/>
          <w:szCs w:val="21"/>
        </w:rPr>
        <w:t>教学方法：讲授、讨论、案例分析</w:t>
      </w:r>
      <w:r>
        <w:rPr>
          <w:rFonts w:ascii="宋体" w:eastAsia="宋体" w:hAnsi="宋体" w:cs="宋体" w:hint="eastAsia"/>
          <w:color w:val="000000"/>
          <w:kern w:val="0"/>
          <w:szCs w:val="21"/>
        </w:rPr>
        <w:t>。</w:t>
      </w:r>
    </w:p>
    <w:p w:rsidR="00A95B2B" w:rsidRPr="004729ED" w:rsidRDefault="00D552B7" w:rsidP="004729ED">
      <w:pPr>
        <w:pStyle w:val="Readings"/>
        <w:spacing w:line="360" w:lineRule="auto"/>
        <w:ind w:firstLineChars="200" w:firstLine="420"/>
        <w:jc w:val="both"/>
        <w:rPr>
          <w:rFonts w:ascii="宋体" w:eastAsia="宋体" w:hAnsi="宋体" w:cs="TimesNewRomanPSMT"/>
          <w:b w:val="0"/>
          <w:snapToGrid/>
          <w:color w:val="000000"/>
          <w:sz w:val="21"/>
          <w:szCs w:val="21"/>
        </w:rPr>
      </w:pPr>
      <w:r w:rsidRPr="005D6C25">
        <w:rPr>
          <w:rFonts w:ascii="宋体" w:eastAsia="宋体" w:hAnsi="宋体" w:cs="TimesNewRomanPSMT"/>
          <w:b w:val="0"/>
          <w:snapToGrid/>
          <w:color w:val="000000"/>
          <w:sz w:val="21"/>
          <w:szCs w:val="21"/>
        </w:rPr>
        <w:lastRenderedPageBreak/>
        <w:t>5.</w:t>
      </w:r>
      <w:r w:rsidRPr="005D6C25">
        <w:rPr>
          <w:rFonts w:ascii="宋体" w:eastAsia="宋体" w:hAnsi="宋体" w:cs="TimesNewRomanPSMT" w:hint="eastAsia"/>
          <w:b w:val="0"/>
          <w:snapToGrid/>
          <w:color w:val="000000"/>
          <w:sz w:val="21"/>
          <w:szCs w:val="21"/>
        </w:rPr>
        <w:t>教学评价：</w:t>
      </w:r>
      <w:r w:rsidR="00FE21F5" w:rsidRPr="005D6C25">
        <w:rPr>
          <w:rFonts w:ascii="宋体" w:eastAsia="宋体" w:hAnsi="宋体" w:cs="TimesNewRomanPSMT" w:hint="eastAsia"/>
          <w:b w:val="0"/>
          <w:snapToGrid/>
          <w:color w:val="000000"/>
          <w:sz w:val="21"/>
          <w:szCs w:val="21"/>
        </w:rPr>
        <w:t>从金融衍生品产生的风险，探讨贸易和金融的关系。</w:t>
      </w:r>
    </w:p>
    <w:p w:rsidR="00A95B2B" w:rsidRPr="004729ED" w:rsidRDefault="00D552B7">
      <w:pPr>
        <w:widowControl/>
        <w:spacing w:beforeLines="50" w:before="156" w:afterLines="50" w:after="156"/>
        <w:ind w:firstLineChars="200" w:firstLine="480"/>
        <w:jc w:val="left"/>
        <w:rPr>
          <w:rFonts w:ascii="黑体" w:eastAsia="黑体" w:hAnsi="黑体" w:cs="Times New Roman"/>
          <w:sz w:val="24"/>
          <w:szCs w:val="24"/>
        </w:rPr>
      </w:pPr>
      <w:r w:rsidRPr="004729ED">
        <w:rPr>
          <w:rFonts w:ascii="黑体" w:eastAsia="黑体" w:hAnsi="黑体" w:cs="Times New Roman" w:hint="eastAsia"/>
          <w:sz w:val="24"/>
          <w:szCs w:val="24"/>
        </w:rPr>
        <w:t xml:space="preserve">第九章 </w:t>
      </w:r>
      <w:r w:rsidR="0039637C" w:rsidRPr="004729ED">
        <w:rPr>
          <w:rFonts w:ascii="黑体" w:eastAsia="黑体" w:hAnsi="黑体" w:cs="Times New Roman" w:hint="eastAsia"/>
          <w:sz w:val="24"/>
          <w:szCs w:val="24"/>
        </w:rPr>
        <w:t xml:space="preserve"> </w:t>
      </w:r>
      <w:r w:rsidR="0039637C" w:rsidRPr="004729ED">
        <w:rPr>
          <w:rFonts w:ascii="黑体" w:eastAsia="黑体" w:hAnsi="黑体" w:cs="Times New Roman"/>
          <w:sz w:val="24"/>
          <w:szCs w:val="24"/>
        </w:rPr>
        <w:t>全球</w:t>
      </w:r>
      <w:r w:rsidR="0039637C" w:rsidRPr="004729ED">
        <w:rPr>
          <w:rFonts w:ascii="黑体" w:eastAsia="黑体" w:hAnsi="黑体" w:cs="Times New Roman" w:hint="eastAsia"/>
          <w:sz w:val="24"/>
          <w:szCs w:val="24"/>
        </w:rPr>
        <w:t>人力资源管理</w:t>
      </w:r>
    </w:p>
    <w:p w:rsidR="00A95B2B" w:rsidRPr="0039637C" w:rsidRDefault="00D552B7" w:rsidP="0039637C">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sidRPr="0039637C">
        <w:rPr>
          <w:rFonts w:ascii="宋体" w:eastAsia="宋体" w:hAnsi="宋体" w:cs="TimesNewRomanPSMT"/>
          <w:color w:val="000000"/>
          <w:kern w:val="0"/>
          <w:szCs w:val="21"/>
        </w:rPr>
        <w:t>.</w:t>
      </w:r>
      <w:r w:rsidRPr="0039637C">
        <w:rPr>
          <w:rFonts w:ascii="宋体" w:eastAsia="宋体" w:hAnsi="宋体" w:cs="TimesNewRomanPSMT" w:hint="eastAsia"/>
          <w:color w:val="000000"/>
          <w:kern w:val="0"/>
          <w:szCs w:val="21"/>
        </w:rPr>
        <w:t>教学目标：（</w:t>
      </w:r>
      <w:r w:rsidRPr="0039637C">
        <w:rPr>
          <w:rFonts w:ascii="宋体" w:eastAsia="宋体" w:hAnsi="宋体" w:cs="TimesNewRomanPSMT"/>
          <w:color w:val="000000"/>
          <w:kern w:val="0"/>
          <w:szCs w:val="21"/>
        </w:rPr>
        <w:t>1</w:t>
      </w:r>
      <w:r w:rsidRPr="0039637C">
        <w:rPr>
          <w:rFonts w:ascii="宋体" w:eastAsia="宋体" w:hAnsi="宋体" w:cs="TimesNewRomanPSMT" w:hint="eastAsia"/>
          <w:color w:val="000000"/>
          <w:kern w:val="0"/>
          <w:szCs w:val="21"/>
        </w:rPr>
        <w:t>）</w:t>
      </w:r>
      <w:r w:rsidR="0039637C" w:rsidRPr="0039637C">
        <w:rPr>
          <w:rFonts w:ascii="宋体" w:eastAsia="宋体" w:hAnsi="宋体" w:cs="TimesNewRomanPSMT" w:hint="eastAsia"/>
          <w:color w:val="000000"/>
          <w:kern w:val="0"/>
          <w:szCs w:val="21"/>
        </w:rPr>
        <w:t>掌握跨国经营中人事管理的特殊问题</w:t>
      </w:r>
      <w:r w:rsidRPr="0039637C">
        <w:rPr>
          <w:rFonts w:ascii="宋体" w:eastAsia="宋体" w:hAnsi="宋体" w:cs="TimesNewRomanPSMT" w:hint="eastAsia"/>
          <w:color w:val="000000"/>
          <w:kern w:val="0"/>
          <w:szCs w:val="21"/>
        </w:rPr>
        <w:t>；（2）</w:t>
      </w:r>
      <w:r w:rsidR="0039637C" w:rsidRPr="0039637C">
        <w:rPr>
          <w:rFonts w:ascii="宋体" w:eastAsia="宋体" w:hAnsi="宋体" w:cs="TimesNewRomanPSMT" w:hint="eastAsia"/>
          <w:color w:val="000000"/>
          <w:kern w:val="0"/>
          <w:szCs w:val="21"/>
        </w:rPr>
        <w:t>掌握企业驻外人员成功的要素</w:t>
      </w:r>
      <w:r w:rsidRPr="0039637C">
        <w:rPr>
          <w:rFonts w:ascii="宋体" w:eastAsia="宋体" w:hAnsi="宋体" w:cs="TimesNewRomanPSMT" w:hint="eastAsia"/>
          <w:color w:val="000000"/>
          <w:kern w:val="0"/>
          <w:szCs w:val="21"/>
        </w:rPr>
        <w:t>；（3）</w:t>
      </w:r>
      <w:r w:rsidR="0039637C" w:rsidRPr="0039637C">
        <w:rPr>
          <w:rFonts w:ascii="宋体" w:eastAsia="宋体" w:hAnsi="宋体" w:cs="TimesNewRomanPSMT" w:hint="eastAsia"/>
          <w:color w:val="000000"/>
          <w:kern w:val="0"/>
          <w:szCs w:val="21"/>
        </w:rPr>
        <w:t>掌握驻外人员选择的参考因素</w:t>
      </w:r>
      <w:r w:rsidRPr="0039637C">
        <w:rPr>
          <w:rFonts w:ascii="宋体" w:eastAsia="宋体" w:hAnsi="宋体" w:cs="TimesNewRomanPSMT" w:hint="eastAsia"/>
          <w:color w:val="000000"/>
          <w:kern w:val="0"/>
          <w:szCs w:val="21"/>
        </w:rPr>
        <w:t>。</w:t>
      </w:r>
    </w:p>
    <w:p w:rsidR="00A95B2B" w:rsidRPr="0039637C" w:rsidRDefault="00D552B7">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2.</w:t>
      </w:r>
      <w:r w:rsidRPr="0039637C">
        <w:rPr>
          <w:rFonts w:ascii="宋体" w:eastAsia="宋体" w:hAnsi="宋体" w:cs="TimesNewRomanPSMT" w:hint="eastAsia"/>
          <w:color w:val="000000"/>
          <w:kern w:val="0"/>
          <w:szCs w:val="21"/>
        </w:rPr>
        <w:t>教学重难点：（1）</w:t>
      </w:r>
      <w:r w:rsidR="0039637C" w:rsidRPr="0039637C">
        <w:rPr>
          <w:rFonts w:ascii="宋体" w:eastAsia="宋体" w:hAnsi="宋体" w:cs="TimesNewRomanPSMT" w:hint="eastAsia"/>
          <w:color w:val="000000"/>
          <w:kern w:val="0"/>
          <w:szCs w:val="21"/>
        </w:rPr>
        <w:t>跨国经营中人事管理的特殊问题</w:t>
      </w:r>
      <w:r w:rsidRPr="0039637C">
        <w:rPr>
          <w:rFonts w:ascii="宋体" w:eastAsia="宋体" w:hAnsi="宋体" w:cs="TimesNewRomanPSMT" w:hint="eastAsia"/>
          <w:color w:val="000000"/>
          <w:kern w:val="0"/>
          <w:szCs w:val="21"/>
        </w:rPr>
        <w:t>；（2）</w:t>
      </w:r>
      <w:r w:rsidR="0039637C" w:rsidRPr="0039637C">
        <w:rPr>
          <w:rFonts w:ascii="宋体" w:eastAsia="宋体" w:hAnsi="宋体" w:cs="TimesNewRomanPSMT" w:hint="eastAsia"/>
          <w:color w:val="000000"/>
          <w:kern w:val="0"/>
          <w:szCs w:val="21"/>
        </w:rPr>
        <w:t>驻外人员选择的参考因素</w:t>
      </w:r>
      <w:r w:rsidRPr="0039637C">
        <w:rPr>
          <w:rFonts w:ascii="宋体" w:eastAsia="宋体" w:hAnsi="宋体" w:cs="TimesNewRomanPSMT" w:hint="eastAsia"/>
          <w:color w:val="000000"/>
          <w:kern w:val="0"/>
          <w:szCs w:val="21"/>
        </w:rPr>
        <w:t>。</w:t>
      </w:r>
    </w:p>
    <w:p w:rsidR="00A95B2B" w:rsidRPr="0039637C" w:rsidRDefault="00D552B7" w:rsidP="0039637C">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3.</w:t>
      </w:r>
      <w:r w:rsidRPr="0039637C">
        <w:rPr>
          <w:rFonts w:ascii="宋体" w:eastAsia="宋体" w:hAnsi="宋体" w:cs="TimesNewRomanPSMT" w:hint="eastAsia"/>
          <w:color w:val="000000"/>
          <w:kern w:val="0"/>
          <w:szCs w:val="21"/>
        </w:rPr>
        <w:t>教学内容：（1）</w:t>
      </w:r>
      <w:r w:rsidR="0039637C" w:rsidRPr="0039637C">
        <w:rPr>
          <w:rFonts w:ascii="宋体" w:eastAsia="宋体" w:hAnsi="宋体" w:cs="TimesNewRomanPSMT" w:hint="eastAsia"/>
          <w:color w:val="000000"/>
          <w:kern w:val="0"/>
          <w:szCs w:val="21"/>
        </w:rPr>
        <w:t>人力资源管理战略化</w:t>
      </w:r>
      <w:r w:rsidRPr="0039637C">
        <w:rPr>
          <w:rFonts w:ascii="宋体" w:eastAsia="宋体" w:hAnsi="宋体" w:cs="TimesNewRomanPSMT" w:hint="eastAsia"/>
          <w:color w:val="000000"/>
          <w:kern w:val="0"/>
          <w:szCs w:val="21"/>
        </w:rPr>
        <w:t>；（2）</w:t>
      </w:r>
      <w:r w:rsidR="0039637C" w:rsidRPr="0039637C">
        <w:rPr>
          <w:rFonts w:ascii="宋体" w:eastAsia="宋体" w:hAnsi="宋体" w:cs="TimesNewRomanPSMT" w:hint="eastAsia"/>
          <w:color w:val="000000"/>
          <w:kern w:val="0"/>
          <w:szCs w:val="21"/>
        </w:rPr>
        <w:t>跨国公司的人力资源构架</w:t>
      </w:r>
      <w:r w:rsidRPr="0039637C">
        <w:rPr>
          <w:rFonts w:ascii="宋体" w:eastAsia="宋体" w:hAnsi="宋体" w:cs="TimesNewRomanPSMT" w:hint="eastAsia"/>
          <w:color w:val="000000"/>
          <w:kern w:val="0"/>
          <w:szCs w:val="21"/>
        </w:rPr>
        <w:t>；（3）</w:t>
      </w:r>
      <w:r w:rsidR="0039637C" w:rsidRPr="0039637C">
        <w:rPr>
          <w:rFonts w:ascii="宋体" w:eastAsia="宋体" w:hAnsi="宋体" w:cs="TimesNewRomanPSMT" w:hint="eastAsia"/>
          <w:color w:val="000000"/>
          <w:kern w:val="0"/>
          <w:szCs w:val="21"/>
        </w:rPr>
        <w:t>企业驻外人员成功的四要素</w:t>
      </w:r>
      <w:r w:rsidRPr="0039637C">
        <w:rPr>
          <w:rFonts w:ascii="宋体" w:eastAsia="宋体" w:hAnsi="宋体" w:cs="TimesNewRomanPSMT" w:hint="eastAsia"/>
          <w:color w:val="000000"/>
          <w:kern w:val="0"/>
          <w:szCs w:val="21"/>
        </w:rPr>
        <w:t>；（4）</w:t>
      </w:r>
      <w:r w:rsidR="0039637C" w:rsidRPr="0039637C">
        <w:rPr>
          <w:rFonts w:ascii="宋体" w:eastAsia="宋体" w:hAnsi="宋体" w:cs="TimesNewRomanPSMT" w:hint="eastAsia"/>
          <w:color w:val="000000"/>
          <w:kern w:val="0"/>
          <w:szCs w:val="21"/>
        </w:rPr>
        <w:t>驻外人员选择的参考因素</w:t>
      </w:r>
      <w:r w:rsidRPr="0039637C">
        <w:rPr>
          <w:rFonts w:ascii="宋体" w:eastAsia="宋体" w:hAnsi="宋体" w:cs="TimesNewRomanPSMT" w:hint="eastAsia"/>
          <w:color w:val="000000"/>
          <w:kern w:val="0"/>
          <w:szCs w:val="21"/>
        </w:rPr>
        <w:t>；（5）</w:t>
      </w:r>
      <w:r w:rsidR="0039637C" w:rsidRPr="0039637C">
        <w:rPr>
          <w:rFonts w:ascii="宋体" w:eastAsia="宋体" w:hAnsi="宋体" w:cs="TimesNewRomanPSMT" w:hint="eastAsia"/>
          <w:color w:val="000000"/>
          <w:kern w:val="0"/>
          <w:szCs w:val="21"/>
        </w:rPr>
        <w:t>外派人员的薪酬支付；（6）对劳动员工管理</w:t>
      </w:r>
      <w:r w:rsidRPr="0039637C">
        <w:rPr>
          <w:rFonts w:ascii="宋体" w:eastAsia="宋体" w:hAnsi="宋体" w:cs="TimesNewRomanPSMT" w:hint="eastAsia"/>
          <w:color w:val="000000"/>
          <w:kern w:val="0"/>
          <w:szCs w:val="21"/>
        </w:rPr>
        <w:t>。</w:t>
      </w:r>
    </w:p>
    <w:p w:rsidR="00A95B2B" w:rsidRPr="0039637C" w:rsidRDefault="00D552B7" w:rsidP="0039637C">
      <w:pPr>
        <w:widowControl/>
        <w:spacing w:beforeLines="50" w:before="156" w:afterLines="50" w:after="156"/>
        <w:ind w:firstLineChars="200" w:firstLine="420"/>
        <w:jc w:val="left"/>
        <w:rPr>
          <w:rFonts w:ascii="宋体" w:eastAsia="宋体" w:hAnsi="宋体" w:cs="TimesNewRomanPSMT"/>
          <w:color w:val="000000"/>
          <w:kern w:val="0"/>
          <w:szCs w:val="21"/>
        </w:rPr>
      </w:pPr>
      <w:r w:rsidRPr="0039637C">
        <w:rPr>
          <w:rFonts w:ascii="宋体" w:eastAsia="宋体" w:hAnsi="宋体" w:cs="TimesNewRomanPSMT"/>
          <w:color w:val="000000"/>
          <w:kern w:val="0"/>
          <w:szCs w:val="21"/>
        </w:rPr>
        <w:t>4.</w:t>
      </w:r>
      <w:r w:rsidRPr="0039637C">
        <w:rPr>
          <w:rFonts w:ascii="宋体" w:eastAsia="宋体" w:hAnsi="宋体" w:cs="TimesNewRomanPSMT" w:hint="eastAsia"/>
          <w:color w:val="000000"/>
          <w:kern w:val="0"/>
          <w:szCs w:val="21"/>
        </w:rPr>
        <w:t>教学方法：讲授、讨论、举例。</w:t>
      </w:r>
    </w:p>
    <w:p w:rsidR="00A95B2B" w:rsidRPr="00F95A41" w:rsidRDefault="00D552B7" w:rsidP="00F95A41">
      <w:pPr>
        <w:pStyle w:val="Readings"/>
        <w:spacing w:line="360" w:lineRule="auto"/>
        <w:ind w:firstLineChars="200" w:firstLine="420"/>
        <w:jc w:val="both"/>
        <w:rPr>
          <w:rFonts w:ascii="宋体" w:eastAsia="宋体" w:hAnsi="宋体" w:cs="TimesNewRomanPSMT"/>
          <w:b w:val="0"/>
          <w:snapToGrid/>
          <w:color w:val="000000"/>
          <w:sz w:val="21"/>
          <w:szCs w:val="21"/>
        </w:rPr>
      </w:pPr>
      <w:r w:rsidRPr="0039637C">
        <w:rPr>
          <w:rFonts w:ascii="宋体" w:eastAsia="宋体" w:hAnsi="宋体" w:cs="TimesNewRomanPSMT"/>
          <w:b w:val="0"/>
          <w:snapToGrid/>
          <w:color w:val="000000"/>
          <w:sz w:val="21"/>
          <w:szCs w:val="21"/>
        </w:rPr>
        <w:t>5.</w:t>
      </w:r>
      <w:r w:rsidRPr="0039637C">
        <w:rPr>
          <w:rFonts w:ascii="宋体" w:eastAsia="宋体" w:hAnsi="宋体" w:cs="TimesNewRomanPSMT" w:hint="eastAsia"/>
          <w:b w:val="0"/>
          <w:snapToGrid/>
          <w:color w:val="000000"/>
          <w:sz w:val="21"/>
          <w:szCs w:val="21"/>
        </w:rPr>
        <w:t>教学评价：</w:t>
      </w:r>
      <w:r w:rsidR="0039637C" w:rsidRPr="0039637C">
        <w:rPr>
          <w:rFonts w:ascii="宋体" w:eastAsia="宋体" w:hAnsi="宋体" w:cs="TimesNewRomanPSMT" w:hint="eastAsia"/>
          <w:b w:val="0"/>
          <w:snapToGrid/>
          <w:color w:val="000000"/>
          <w:sz w:val="21"/>
          <w:szCs w:val="21"/>
        </w:rPr>
        <w:t>企业驻外人员失败的原因及为什么越来越多的跨国公司采用人才本土化政策。</w:t>
      </w:r>
    </w:p>
    <w:p w:rsidR="00A95B2B" w:rsidRPr="00F95A41" w:rsidRDefault="00D552B7" w:rsidP="00E45D60">
      <w:pPr>
        <w:pStyle w:val="Readings"/>
        <w:spacing w:line="360" w:lineRule="auto"/>
        <w:ind w:left="720"/>
        <w:jc w:val="both"/>
        <w:rPr>
          <w:rFonts w:ascii="黑体" w:eastAsia="黑体" w:hAnsi="黑体"/>
          <w:b w:val="0"/>
          <w:snapToGrid/>
          <w:color w:val="000000" w:themeColor="text1"/>
          <w:szCs w:val="24"/>
        </w:rPr>
      </w:pPr>
      <w:r w:rsidRPr="00F95A41">
        <w:rPr>
          <w:rFonts w:ascii="黑体" w:eastAsia="黑体" w:hAnsi="黑体" w:hint="eastAsia"/>
          <w:b w:val="0"/>
          <w:szCs w:val="24"/>
        </w:rPr>
        <w:t xml:space="preserve">第十章 </w:t>
      </w:r>
      <w:r w:rsidR="00E45D60" w:rsidRPr="00F95A41">
        <w:rPr>
          <w:rFonts w:ascii="黑体" w:eastAsia="黑体" w:hAnsi="黑体" w:hint="eastAsia"/>
          <w:b w:val="0"/>
          <w:szCs w:val="24"/>
        </w:rPr>
        <w:t xml:space="preserve"> </w:t>
      </w:r>
      <w:r w:rsidR="00E45D60" w:rsidRPr="00F95A41">
        <w:rPr>
          <w:rFonts w:ascii="黑体" w:eastAsia="黑体" w:hAnsi="黑体" w:hint="eastAsia"/>
          <w:b w:val="0"/>
          <w:snapToGrid/>
          <w:color w:val="000000" w:themeColor="text1"/>
          <w:szCs w:val="24"/>
        </w:rPr>
        <w:t>国际商务综合案例分析</w:t>
      </w:r>
    </w:p>
    <w:p w:rsidR="00A95B2B" w:rsidRDefault="00D552B7">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w:t>
      </w:r>
      <w:r w:rsidR="00E45D60">
        <w:rPr>
          <w:rFonts w:ascii="宋体" w:eastAsia="宋体" w:hAnsi="宋体" w:cs="TimesNewRomanPSMT" w:hint="eastAsia"/>
          <w:color w:val="000000"/>
          <w:kern w:val="0"/>
          <w:szCs w:val="21"/>
        </w:rPr>
        <w:t>通过综合案例的分析，让学生进一步了解在国际商务活动中，文化差异和法律对国际商务活动的影响</w:t>
      </w:r>
      <w:r>
        <w:rPr>
          <w:rFonts w:ascii="宋体" w:eastAsia="宋体" w:hAnsi="宋体" w:cs="TimesNewRomanPSMT" w:hint="eastAsia"/>
          <w:color w:val="000000"/>
          <w:kern w:val="0"/>
          <w:szCs w:val="21"/>
        </w:rPr>
        <w:t>；（2</w:t>
      </w:r>
      <w:r w:rsidR="00E45D60">
        <w:rPr>
          <w:rFonts w:ascii="宋体" w:eastAsia="宋体" w:hAnsi="宋体" w:cs="TimesNewRomanPSMT" w:hint="eastAsia"/>
          <w:color w:val="000000"/>
          <w:kern w:val="0"/>
          <w:szCs w:val="21"/>
        </w:rPr>
        <w:t>）了解进行国际商务活动可能遇到的各种风险及其规避的方法</w:t>
      </w:r>
      <w:r>
        <w:rPr>
          <w:rFonts w:ascii="宋体" w:eastAsia="宋体" w:hAnsi="宋体" w:cs="TimesNewRomanPSMT" w:hint="eastAsia"/>
          <w:color w:val="000000"/>
          <w:kern w:val="0"/>
          <w:szCs w:val="21"/>
        </w:rPr>
        <w:t>；</w:t>
      </w:r>
      <w:r w:rsidR="00E45D60">
        <w:rPr>
          <w:rFonts w:ascii="宋体" w:eastAsia="宋体" w:hAnsi="宋体" w:cs="TimesNewRomanPSMT" w:hint="eastAsia"/>
          <w:color w:val="000000"/>
          <w:kern w:val="0"/>
          <w:szCs w:val="21"/>
        </w:rPr>
        <w:t>（3）</w:t>
      </w:r>
      <w:r w:rsidR="00796FE1">
        <w:rPr>
          <w:rFonts w:ascii="宋体" w:eastAsia="宋体" w:hAnsi="宋体" w:cs="TimesNewRomanPSMT" w:hint="eastAsia"/>
          <w:color w:val="000000"/>
          <w:kern w:val="0"/>
          <w:szCs w:val="21"/>
        </w:rPr>
        <w:t>了解伦理、企业社会责任和可持续发展等相关问题</w:t>
      </w:r>
      <w:r>
        <w:rPr>
          <w:rFonts w:ascii="宋体" w:eastAsia="宋体" w:hAnsi="宋体" w:cs="TimesNewRomanPSMT"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w:t>
      </w:r>
      <w:r w:rsidR="00796FE1">
        <w:rPr>
          <w:rFonts w:ascii="宋体" w:eastAsia="宋体" w:hAnsi="宋体" w:cs="宋体" w:hint="eastAsia"/>
          <w:color w:val="000000"/>
          <w:kern w:val="0"/>
          <w:szCs w:val="21"/>
        </w:rPr>
        <w:t>文化差异对国际商务活动的影响</w:t>
      </w:r>
      <w:r>
        <w:rPr>
          <w:rFonts w:ascii="宋体" w:eastAsia="宋体" w:hAnsi="宋体" w:cs="宋体" w:hint="eastAsia"/>
          <w:color w:val="000000"/>
          <w:kern w:val="0"/>
          <w:szCs w:val="21"/>
        </w:rPr>
        <w:t>；（2）</w:t>
      </w:r>
      <w:r w:rsidR="00796FE1">
        <w:rPr>
          <w:rFonts w:ascii="宋体" w:eastAsia="宋体" w:hAnsi="宋体" w:cs="宋体" w:hint="eastAsia"/>
          <w:color w:val="000000"/>
          <w:kern w:val="0"/>
          <w:szCs w:val="21"/>
        </w:rPr>
        <w:t>法律对国际商务活动的影响及企业合规的重要性；（3）国际商务中的伦理问题</w:t>
      </w:r>
      <w:r>
        <w:rPr>
          <w:rFonts w:ascii="宋体" w:eastAsia="宋体" w:hAnsi="宋体" w:cs="宋体" w:hint="eastAsia"/>
          <w:color w:val="000000"/>
          <w:kern w:val="0"/>
          <w:szCs w:val="21"/>
        </w:rPr>
        <w:t>。</w:t>
      </w:r>
    </w:p>
    <w:p w:rsidR="00A95B2B" w:rsidRDefault="00D552B7">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796FE1">
        <w:rPr>
          <w:rFonts w:ascii="宋体" w:eastAsia="宋体" w:hAnsi="宋体" w:cs="宋体" w:hint="eastAsia"/>
          <w:color w:val="000000"/>
          <w:kern w:val="0"/>
          <w:szCs w:val="21"/>
        </w:rPr>
        <w:t xml:space="preserve"> 根据最新情况选择相关案例进行讨论和分析。</w:t>
      </w:r>
    </w:p>
    <w:p w:rsidR="00A95B2B" w:rsidRDefault="00D552B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796FE1">
        <w:rPr>
          <w:rFonts w:ascii="宋体" w:eastAsia="宋体" w:hAnsi="宋体" w:cs="宋体" w:hint="eastAsia"/>
          <w:color w:val="000000"/>
          <w:kern w:val="0"/>
          <w:szCs w:val="21"/>
        </w:rPr>
        <w:t>案例分析</w:t>
      </w:r>
      <w:r>
        <w:rPr>
          <w:rFonts w:ascii="宋体" w:eastAsia="宋体" w:hAnsi="宋体" w:cs="宋体" w:hint="eastAsia"/>
          <w:color w:val="000000"/>
          <w:kern w:val="0"/>
          <w:szCs w:val="21"/>
        </w:rPr>
        <w:t>。</w:t>
      </w:r>
    </w:p>
    <w:p w:rsidR="00A95B2B" w:rsidRPr="006F2304" w:rsidRDefault="00D552B7" w:rsidP="006F2304">
      <w:pPr>
        <w:widowControl/>
        <w:spacing w:line="360" w:lineRule="auto"/>
        <w:ind w:firstLineChars="200" w:firstLine="420"/>
        <w:contextualSpacing/>
        <w:rPr>
          <w:rFonts w:eastAsia="宋体"/>
          <w:color w:val="000000" w:themeColor="text1"/>
        </w:rPr>
      </w:pPr>
      <w:r w:rsidRPr="00673A9B">
        <w:rPr>
          <w:rFonts w:ascii="宋体" w:eastAsia="宋体" w:hAnsi="宋体" w:cs="TimesNewRomanPSMT"/>
          <w:color w:val="000000"/>
          <w:kern w:val="0"/>
          <w:szCs w:val="21"/>
        </w:rPr>
        <w:t>5.</w:t>
      </w:r>
      <w:r w:rsidRPr="00673A9B">
        <w:rPr>
          <w:rFonts w:ascii="宋体" w:eastAsia="宋体" w:hAnsi="宋体" w:cs="TimesNewRomanPSMT" w:hint="eastAsia"/>
          <w:color w:val="000000"/>
          <w:kern w:val="0"/>
          <w:szCs w:val="21"/>
        </w:rPr>
        <w:t>教学评价：</w:t>
      </w:r>
      <w:r w:rsidR="00796FE1" w:rsidRPr="00673A9B">
        <w:rPr>
          <w:rFonts w:ascii="宋体" w:eastAsia="宋体" w:hAnsi="宋体" w:cs="TimesNewRomanPSMT" w:hint="eastAsia"/>
          <w:color w:val="000000"/>
          <w:kern w:val="0"/>
          <w:szCs w:val="21"/>
        </w:rPr>
        <w:t xml:space="preserve"> </w:t>
      </w:r>
      <w:r w:rsidR="00124E55" w:rsidRPr="00673A9B">
        <w:rPr>
          <w:rFonts w:eastAsia="宋体" w:hint="eastAsia"/>
          <w:color w:val="000000" w:themeColor="text1"/>
        </w:rPr>
        <w:t>培养学生具有较强的国际商务分析与决策能力及组织协调国际商务工作的领导潜质。</w:t>
      </w:r>
    </w:p>
    <w:p w:rsidR="00A95B2B" w:rsidRPr="006F2304" w:rsidRDefault="00D552B7">
      <w:pPr>
        <w:widowControl/>
        <w:spacing w:beforeLines="50" w:before="156" w:afterLines="50" w:after="156"/>
        <w:ind w:firstLineChars="200" w:firstLine="560"/>
        <w:jc w:val="left"/>
      </w:pPr>
      <w:r w:rsidRPr="006F2304">
        <w:rPr>
          <w:rFonts w:ascii="黑体" w:eastAsia="黑体" w:hAnsi="黑体" w:hint="eastAsia"/>
          <w:sz w:val="28"/>
          <w:szCs w:val="28"/>
        </w:rPr>
        <w:t>四、学时分配</w:t>
      </w:r>
    </w:p>
    <w:p w:rsidR="00A95B2B" w:rsidRDefault="00D552B7">
      <w:pPr>
        <w:widowControl/>
        <w:spacing w:beforeLines="50" w:before="156" w:afterLines="50" w:after="156"/>
        <w:jc w:val="center"/>
        <w:rPr>
          <w:rFonts w:ascii="黑体" w:eastAsia="黑体" w:hAnsi="黑体"/>
          <w:b/>
          <w:sz w:val="24"/>
          <w:szCs w:val="24"/>
        </w:rPr>
      </w:pPr>
      <w:r>
        <w:rPr>
          <w:rFonts w:ascii="宋体" w:eastAsia="宋体" w:hAnsi="宋体" w:hint="eastAsia"/>
          <w:b/>
          <w:szCs w:val="21"/>
        </w:rPr>
        <w:t>表2：各章节的具体内容和学时分配表</w:t>
      </w:r>
    </w:p>
    <w:tbl>
      <w:tblPr>
        <w:tblStyle w:val="ab"/>
        <w:tblW w:w="8296" w:type="dxa"/>
        <w:jc w:val="center"/>
        <w:tblLayout w:type="fixed"/>
        <w:tblLook w:val="04A0" w:firstRow="1" w:lastRow="0" w:firstColumn="1" w:lastColumn="0" w:noHBand="0" w:noVBand="1"/>
      </w:tblPr>
      <w:tblGrid>
        <w:gridCol w:w="2765"/>
        <w:gridCol w:w="3278"/>
        <w:gridCol w:w="2253"/>
      </w:tblGrid>
      <w:tr w:rsidR="00A95B2B">
        <w:trPr>
          <w:trHeight w:val="340"/>
          <w:jc w:val="center"/>
        </w:trPr>
        <w:tc>
          <w:tcPr>
            <w:tcW w:w="2765"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章节</w:t>
            </w:r>
          </w:p>
        </w:tc>
        <w:tc>
          <w:tcPr>
            <w:tcW w:w="3278"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章节内容</w:t>
            </w:r>
          </w:p>
        </w:tc>
        <w:tc>
          <w:tcPr>
            <w:tcW w:w="2253"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学时分配</w:t>
            </w:r>
          </w:p>
        </w:tc>
      </w:tr>
      <w:tr w:rsidR="00A95B2B">
        <w:trPr>
          <w:trHeight w:val="340"/>
          <w:jc w:val="center"/>
        </w:trPr>
        <w:tc>
          <w:tcPr>
            <w:tcW w:w="2765"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 xml:space="preserve">第一章 </w:t>
            </w:r>
          </w:p>
        </w:tc>
        <w:tc>
          <w:tcPr>
            <w:tcW w:w="3278" w:type="dxa"/>
            <w:vAlign w:val="center"/>
          </w:tcPr>
          <w:p w:rsidR="00A95B2B" w:rsidRDefault="00650BD3" w:rsidP="00650BD3">
            <w:pPr>
              <w:widowControl/>
              <w:spacing w:beforeLines="50" w:before="156" w:afterLines="50" w:after="156"/>
              <w:jc w:val="center"/>
              <w:rPr>
                <w:rFonts w:ascii="宋体" w:eastAsia="宋体" w:hAnsi="宋体"/>
              </w:rPr>
            </w:pPr>
            <w:r>
              <w:rPr>
                <w:rFonts w:ascii="宋体" w:eastAsia="宋体" w:hAnsi="宋体" w:hint="eastAsia"/>
              </w:rPr>
              <w:t>绪论</w:t>
            </w:r>
          </w:p>
        </w:tc>
        <w:tc>
          <w:tcPr>
            <w:tcW w:w="2253" w:type="dxa"/>
            <w:vAlign w:val="center"/>
          </w:tcPr>
          <w:p w:rsidR="00A95B2B" w:rsidRDefault="00260EF0">
            <w:pPr>
              <w:widowControl/>
              <w:spacing w:beforeLines="50" w:before="156" w:afterLines="50" w:after="156"/>
              <w:jc w:val="center"/>
              <w:rPr>
                <w:rFonts w:ascii="宋体" w:eastAsia="宋体" w:hAnsi="宋体"/>
              </w:rPr>
            </w:pPr>
            <w:r>
              <w:rPr>
                <w:rFonts w:ascii="宋体" w:eastAsia="宋体" w:hAnsi="宋体"/>
              </w:rPr>
              <w:t>3</w:t>
            </w:r>
          </w:p>
        </w:tc>
      </w:tr>
      <w:tr w:rsidR="00A95B2B">
        <w:trPr>
          <w:trHeight w:val="340"/>
          <w:jc w:val="center"/>
        </w:trPr>
        <w:tc>
          <w:tcPr>
            <w:tcW w:w="2765"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 xml:space="preserve">第二章 </w:t>
            </w:r>
          </w:p>
        </w:tc>
        <w:tc>
          <w:tcPr>
            <w:tcW w:w="3278" w:type="dxa"/>
            <w:vAlign w:val="center"/>
          </w:tcPr>
          <w:p w:rsidR="00A95B2B" w:rsidRDefault="00650BD3" w:rsidP="00650BD3">
            <w:pPr>
              <w:widowControl/>
              <w:spacing w:beforeLines="50" w:before="156" w:afterLines="50" w:after="156"/>
              <w:jc w:val="center"/>
              <w:rPr>
                <w:rFonts w:ascii="宋体" w:eastAsia="宋体" w:hAnsi="宋体"/>
              </w:rPr>
            </w:pPr>
            <w:r w:rsidRPr="00650BD3">
              <w:rPr>
                <w:rFonts w:ascii="宋体" w:eastAsia="宋体" w:hAnsi="宋体" w:hint="eastAsia"/>
              </w:rPr>
              <w:t>国际商务环境</w:t>
            </w:r>
          </w:p>
        </w:tc>
        <w:tc>
          <w:tcPr>
            <w:tcW w:w="2253" w:type="dxa"/>
            <w:vAlign w:val="center"/>
          </w:tcPr>
          <w:p w:rsidR="00A95B2B" w:rsidRDefault="00260EF0">
            <w:pPr>
              <w:widowControl/>
              <w:spacing w:beforeLines="50" w:before="156" w:afterLines="50" w:after="156"/>
              <w:jc w:val="center"/>
              <w:rPr>
                <w:rFonts w:ascii="宋体" w:eastAsia="宋体" w:hAnsi="宋体"/>
              </w:rPr>
            </w:pPr>
            <w:r>
              <w:rPr>
                <w:rFonts w:ascii="宋体" w:eastAsia="宋体" w:hAnsi="宋体" w:hint="eastAsia"/>
              </w:rPr>
              <w:t>1</w:t>
            </w:r>
            <w:r w:rsidR="008E7B11">
              <w:rPr>
                <w:rFonts w:ascii="宋体" w:eastAsia="宋体" w:hAnsi="宋体"/>
              </w:rPr>
              <w:t>8</w:t>
            </w:r>
          </w:p>
        </w:tc>
      </w:tr>
      <w:tr w:rsidR="00A95B2B">
        <w:trPr>
          <w:trHeight w:val="340"/>
          <w:jc w:val="center"/>
        </w:trPr>
        <w:tc>
          <w:tcPr>
            <w:tcW w:w="2765"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 xml:space="preserve">第三章 </w:t>
            </w:r>
          </w:p>
        </w:tc>
        <w:tc>
          <w:tcPr>
            <w:tcW w:w="3278" w:type="dxa"/>
            <w:vAlign w:val="center"/>
          </w:tcPr>
          <w:p w:rsidR="00A95B2B" w:rsidRDefault="00650BD3" w:rsidP="00650BD3">
            <w:pPr>
              <w:widowControl/>
              <w:spacing w:beforeLines="50" w:before="156" w:afterLines="50" w:after="156"/>
              <w:jc w:val="center"/>
              <w:rPr>
                <w:rFonts w:ascii="宋体" w:eastAsia="宋体" w:hAnsi="宋体"/>
              </w:rPr>
            </w:pPr>
            <w:r w:rsidRPr="00650BD3">
              <w:rPr>
                <w:rFonts w:ascii="宋体" w:eastAsia="宋体" w:hAnsi="宋体" w:hint="eastAsia"/>
              </w:rPr>
              <w:t>国际商务战略</w:t>
            </w:r>
          </w:p>
        </w:tc>
        <w:tc>
          <w:tcPr>
            <w:tcW w:w="2253" w:type="dxa"/>
            <w:vAlign w:val="center"/>
          </w:tcPr>
          <w:p w:rsidR="00A95B2B" w:rsidRDefault="00260EF0">
            <w:pPr>
              <w:widowControl/>
              <w:spacing w:beforeLines="50" w:before="156" w:afterLines="50" w:after="156"/>
              <w:jc w:val="center"/>
              <w:rPr>
                <w:rFonts w:ascii="宋体" w:eastAsia="宋体" w:hAnsi="宋体"/>
              </w:rPr>
            </w:pPr>
            <w:r>
              <w:rPr>
                <w:rFonts w:ascii="宋体" w:eastAsia="宋体" w:hAnsi="宋体"/>
              </w:rPr>
              <w:t>6</w:t>
            </w:r>
          </w:p>
        </w:tc>
      </w:tr>
      <w:tr w:rsidR="00A95B2B">
        <w:trPr>
          <w:trHeight w:val="340"/>
          <w:jc w:val="center"/>
        </w:trPr>
        <w:tc>
          <w:tcPr>
            <w:tcW w:w="2765"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lastRenderedPageBreak/>
              <w:t xml:space="preserve">第四章 </w:t>
            </w:r>
          </w:p>
        </w:tc>
        <w:tc>
          <w:tcPr>
            <w:tcW w:w="3278" w:type="dxa"/>
            <w:vAlign w:val="center"/>
          </w:tcPr>
          <w:p w:rsidR="00A95B2B" w:rsidRPr="00650BD3" w:rsidRDefault="00650BD3" w:rsidP="00650BD3">
            <w:pPr>
              <w:widowControl/>
              <w:spacing w:beforeLines="50" w:before="156" w:afterLines="50" w:after="156"/>
              <w:jc w:val="center"/>
              <w:rPr>
                <w:rFonts w:ascii="宋体" w:eastAsia="宋体" w:hAnsi="宋体"/>
              </w:rPr>
            </w:pPr>
            <w:r w:rsidRPr="00650BD3">
              <w:rPr>
                <w:rFonts w:ascii="宋体" w:eastAsia="宋体" w:hAnsi="宋体"/>
              </w:rPr>
              <w:t>国际商务组织</w:t>
            </w:r>
          </w:p>
        </w:tc>
        <w:tc>
          <w:tcPr>
            <w:tcW w:w="2253" w:type="dxa"/>
            <w:vAlign w:val="center"/>
          </w:tcPr>
          <w:p w:rsidR="00A95B2B" w:rsidRDefault="008E7B11">
            <w:pPr>
              <w:widowControl/>
              <w:spacing w:beforeLines="50" w:before="156" w:afterLines="50" w:after="156"/>
              <w:jc w:val="center"/>
              <w:rPr>
                <w:rFonts w:ascii="宋体" w:eastAsia="宋体" w:hAnsi="宋体"/>
              </w:rPr>
            </w:pPr>
            <w:r>
              <w:rPr>
                <w:rFonts w:ascii="宋体" w:eastAsia="宋体" w:hAnsi="宋体"/>
              </w:rPr>
              <w:t>6</w:t>
            </w:r>
          </w:p>
        </w:tc>
      </w:tr>
      <w:tr w:rsidR="00A95B2B">
        <w:trPr>
          <w:trHeight w:val="340"/>
          <w:jc w:val="center"/>
        </w:trPr>
        <w:tc>
          <w:tcPr>
            <w:tcW w:w="2765"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 xml:space="preserve">第五章 </w:t>
            </w:r>
          </w:p>
        </w:tc>
        <w:tc>
          <w:tcPr>
            <w:tcW w:w="3278" w:type="dxa"/>
            <w:vAlign w:val="center"/>
          </w:tcPr>
          <w:p w:rsidR="00A95B2B" w:rsidRDefault="00650BD3" w:rsidP="00650BD3">
            <w:pPr>
              <w:widowControl/>
              <w:spacing w:beforeLines="50" w:before="156" w:afterLines="50" w:after="156"/>
              <w:jc w:val="center"/>
              <w:rPr>
                <w:rFonts w:ascii="宋体" w:eastAsia="宋体" w:hAnsi="宋体"/>
              </w:rPr>
            </w:pPr>
            <w:r w:rsidRPr="00650BD3">
              <w:rPr>
                <w:rFonts w:ascii="宋体" w:eastAsia="宋体" w:hAnsi="宋体"/>
              </w:rPr>
              <w:t>国家评估与选择</w:t>
            </w:r>
          </w:p>
        </w:tc>
        <w:tc>
          <w:tcPr>
            <w:tcW w:w="2253" w:type="dxa"/>
            <w:vAlign w:val="center"/>
          </w:tcPr>
          <w:p w:rsidR="00A95B2B" w:rsidRDefault="00260EF0">
            <w:pPr>
              <w:widowControl/>
              <w:spacing w:beforeLines="50" w:before="156" w:afterLines="50" w:after="156"/>
              <w:jc w:val="center"/>
              <w:rPr>
                <w:rFonts w:ascii="宋体" w:eastAsia="宋体" w:hAnsi="宋体"/>
              </w:rPr>
            </w:pPr>
            <w:r>
              <w:rPr>
                <w:rFonts w:ascii="宋体" w:eastAsia="宋体" w:hAnsi="宋体"/>
              </w:rPr>
              <w:t>3</w:t>
            </w:r>
          </w:p>
        </w:tc>
      </w:tr>
      <w:tr w:rsidR="00A95B2B">
        <w:trPr>
          <w:trHeight w:val="340"/>
          <w:jc w:val="center"/>
        </w:trPr>
        <w:tc>
          <w:tcPr>
            <w:tcW w:w="2765"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 xml:space="preserve">第六章 </w:t>
            </w:r>
          </w:p>
        </w:tc>
        <w:tc>
          <w:tcPr>
            <w:tcW w:w="3278" w:type="dxa"/>
            <w:vAlign w:val="center"/>
          </w:tcPr>
          <w:p w:rsidR="00A95B2B" w:rsidRPr="00650BD3" w:rsidRDefault="00650BD3" w:rsidP="00650BD3">
            <w:pPr>
              <w:widowControl/>
              <w:spacing w:beforeLines="50" w:before="156" w:afterLines="50" w:after="156"/>
              <w:jc w:val="center"/>
              <w:rPr>
                <w:rFonts w:ascii="宋体" w:eastAsia="宋体" w:hAnsi="宋体"/>
              </w:rPr>
            </w:pPr>
            <w:r w:rsidRPr="00650BD3">
              <w:rPr>
                <w:rFonts w:ascii="宋体" w:eastAsia="宋体" w:hAnsi="宋体"/>
              </w:rPr>
              <w:t>国际市场进入方式</w:t>
            </w:r>
          </w:p>
        </w:tc>
        <w:tc>
          <w:tcPr>
            <w:tcW w:w="2253" w:type="dxa"/>
            <w:vAlign w:val="center"/>
          </w:tcPr>
          <w:p w:rsidR="00A95B2B" w:rsidRDefault="00260EF0">
            <w:pPr>
              <w:widowControl/>
              <w:spacing w:beforeLines="50" w:before="156" w:afterLines="50" w:after="156"/>
              <w:jc w:val="center"/>
              <w:rPr>
                <w:rFonts w:ascii="宋体" w:eastAsia="宋体" w:hAnsi="宋体"/>
              </w:rPr>
            </w:pPr>
            <w:r>
              <w:rPr>
                <w:rFonts w:ascii="宋体" w:eastAsia="宋体" w:hAnsi="宋体"/>
              </w:rPr>
              <w:t>3</w:t>
            </w:r>
          </w:p>
        </w:tc>
      </w:tr>
      <w:tr w:rsidR="00A95B2B">
        <w:trPr>
          <w:trHeight w:val="340"/>
          <w:jc w:val="center"/>
        </w:trPr>
        <w:tc>
          <w:tcPr>
            <w:tcW w:w="2765"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 xml:space="preserve">第七章 </w:t>
            </w:r>
          </w:p>
        </w:tc>
        <w:tc>
          <w:tcPr>
            <w:tcW w:w="3278" w:type="dxa"/>
            <w:vAlign w:val="center"/>
          </w:tcPr>
          <w:p w:rsidR="00A95B2B" w:rsidRDefault="00650BD3" w:rsidP="00650BD3">
            <w:pPr>
              <w:widowControl/>
              <w:spacing w:beforeLines="50" w:before="156" w:afterLines="50" w:after="156"/>
              <w:jc w:val="center"/>
              <w:rPr>
                <w:rFonts w:ascii="宋体" w:eastAsia="宋体" w:hAnsi="宋体"/>
              </w:rPr>
            </w:pPr>
            <w:r w:rsidRPr="00650BD3">
              <w:rPr>
                <w:rFonts w:ascii="宋体" w:eastAsia="宋体" w:hAnsi="宋体"/>
              </w:rPr>
              <w:t>全球</w:t>
            </w:r>
            <w:r w:rsidRPr="00650BD3">
              <w:rPr>
                <w:rFonts w:ascii="宋体" w:eastAsia="宋体" w:hAnsi="宋体" w:hint="eastAsia"/>
              </w:rPr>
              <w:t>运营和供应链</w:t>
            </w:r>
            <w:r w:rsidRPr="00650BD3">
              <w:rPr>
                <w:rFonts w:ascii="宋体" w:eastAsia="宋体" w:hAnsi="宋体"/>
              </w:rPr>
              <w:t>管理</w:t>
            </w:r>
          </w:p>
        </w:tc>
        <w:tc>
          <w:tcPr>
            <w:tcW w:w="2253"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3</w:t>
            </w:r>
          </w:p>
        </w:tc>
      </w:tr>
      <w:tr w:rsidR="00A95B2B">
        <w:trPr>
          <w:trHeight w:val="340"/>
          <w:jc w:val="center"/>
        </w:trPr>
        <w:tc>
          <w:tcPr>
            <w:tcW w:w="2765"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 xml:space="preserve">第八章 </w:t>
            </w:r>
          </w:p>
        </w:tc>
        <w:tc>
          <w:tcPr>
            <w:tcW w:w="3278" w:type="dxa"/>
            <w:vAlign w:val="center"/>
          </w:tcPr>
          <w:p w:rsidR="00A95B2B" w:rsidRDefault="00650BD3" w:rsidP="00650BD3">
            <w:pPr>
              <w:widowControl/>
              <w:spacing w:beforeLines="50" w:before="156" w:afterLines="50" w:after="156"/>
              <w:jc w:val="center"/>
              <w:rPr>
                <w:rFonts w:ascii="宋体" w:eastAsia="宋体" w:hAnsi="宋体"/>
              </w:rPr>
            </w:pPr>
            <w:r w:rsidRPr="00650BD3">
              <w:rPr>
                <w:rFonts w:ascii="宋体" w:eastAsia="宋体" w:hAnsi="宋体" w:hint="eastAsia"/>
              </w:rPr>
              <w:t>国际会计和财务管理</w:t>
            </w:r>
          </w:p>
        </w:tc>
        <w:tc>
          <w:tcPr>
            <w:tcW w:w="2253"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3</w:t>
            </w:r>
          </w:p>
        </w:tc>
      </w:tr>
      <w:tr w:rsidR="00A95B2B">
        <w:trPr>
          <w:trHeight w:val="340"/>
          <w:jc w:val="center"/>
        </w:trPr>
        <w:tc>
          <w:tcPr>
            <w:tcW w:w="2765"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 xml:space="preserve">第九章 </w:t>
            </w:r>
          </w:p>
        </w:tc>
        <w:tc>
          <w:tcPr>
            <w:tcW w:w="3278" w:type="dxa"/>
            <w:vAlign w:val="center"/>
          </w:tcPr>
          <w:p w:rsidR="00A95B2B" w:rsidRPr="00650BD3" w:rsidRDefault="00650BD3" w:rsidP="00650BD3">
            <w:pPr>
              <w:widowControl/>
              <w:spacing w:beforeLines="50" w:before="156" w:afterLines="50" w:after="156"/>
              <w:jc w:val="center"/>
              <w:rPr>
                <w:rFonts w:ascii="宋体" w:eastAsia="宋体" w:hAnsi="宋体"/>
              </w:rPr>
            </w:pPr>
            <w:r w:rsidRPr="00650BD3">
              <w:rPr>
                <w:rFonts w:ascii="宋体" w:eastAsia="宋体" w:hAnsi="宋体"/>
              </w:rPr>
              <w:t>全球</w:t>
            </w:r>
            <w:r w:rsidRPr="00650BD3">
              <w:rPr>
                <w:rFonts w:ascii="宋体" w:eastAsia="宋体" w:hAnsi="宋体" w:hint="eastAsia"/>
              </w:rPr>
              <w:t>人力资源管理</w:t>
            </w:r>
          </w:p>
        </w:tc>
        <w:tc>
          <w:tcPr>
            <w:tcW w:w="2253" w:type="dxa"/>
            <w:vAlign w:val="center"/>
          </w:tcPr>
          <w:p w:rsidR="00A95B2B" w:rsidRDefault="00260EF0">
            <w:pPr>
              <w:widowControl/>
              <w:spacing w:beforeLines="50" w:before="156" w:afterLines="50" w:after="156"/>
              <w:jc w:val="center"/>
              <w:rPr>
                <w:rFonts w:ascii="宋体" w:eastAsia="宋体" w:hAnsi="宋体"/>
              </w:rPr>
            </w:pPr>
            <w:r>
              <w:rPr>
                <w:rFonts w:ascii="宋体" w:eastAsia="宋体" w:hAnsi="宋体"/>
              </w:rPr>
              <w:t>3</w:t>
            </w:r>
          </w:p>
        </w:tc>
      </w:tr>
      <w:tr w:rsidR="00A95B2B">
        <w:trPr>
          <w:trHeight w:val="340"/>
          <w:jc w:val="center"/>
        </w:trPr>
        <w:tc>
          <w:tcPr>
            <w:tcW w:w="2765" w:type="dxa"/>
            <w:vAlign w:val="center"/>
          </w:tcPr>
          <w:p w:rsidR="00A95B2B" w:rsidRDefault="00D552B7">
            <w:pPr>
              <w:widowControl/>
              <w:spacing w:beforeLines="50" w:before="156" w:afterLines="50" w:after="156"/>
              <w:jc w:val="center"/>
              <w:rPr>
                <w:rFonts w:ascii="宋体" w:eastAsia="宋体" w:hAnsi="宋体"/>
              </w:rPr>
            </w:pPr>
            <w:r>
              <w:rPr>
                <w:rFonts w:ascii="宋体" w:eastAsia="宋体" w:hAnsi="宋体" w:hint="eastAsia"/>
              </w:rPr>
              <w:t xml:space="preserve">第十章 </w:t>
            </w:r>
          </w:p>
        </w:tc>
        <w:tc>
          <w:tcPr>
            <w:tcW w:w="3278" w:type="dxa"/>
            <w:vAlign w:val="center"/>
          </w:tcPr>
          <w:p w:rsidR="00A95B2B" w:rsidRDefault="00650BD3" w:rsidP="00650BD3">
            <w:pPr>
              <w:widowControl/>
              <w:spacing w:beforeLines="50" w:before="156" w:afterLines="50" w:after="156"/>
              <w:jc w:val="center"/>
              <w:rPr>
                <w:rFonts w:ascii="宋体" w:eastAsia="宋体" w:hAnsi="宋体"/>
              </w:rPr>
            </w:pPr>
            <w:r w:rsidRPr="00650BD3">
              <w:rPr>
                <w:rFonts w:ascii="宋体" w:eastAsia="宋体" w:hAnsi="宋体" w:hint="eastAsia"/>
              </w:rPr>
              <w:t>国际商务综合案例分析</w:t>
            </w:r>
          </w:p>
        </w:tc>
        <w:tc>
          <w:tcPr>
            <w:tcW w:w="2253" w:type="dxa"/>
            <w:vAlign w:val="center"/>
          </w:tcPr>
          <w:p w:rsidR="00A95B2B" w:rsidRDefault="008E7B11">
            <w:pPr>
              <w:widowControl/>
              <w:spacing w:beforeLines="50" w:before="156" w:afterLines="50" w:after="156"/>
              <w:jc w:val="center"/>
              <w:rPr>
                <w:rFonts w:ascii="宋体" w:eastAsia="宋体" w:hAnsi="宋体"/>
              </w:rPr>
            </w:pPr>
            <w:r>
              <w:rPr>
                <w:rFonts w:ascii="宋体" w:eastAsia="宋体" w:hAnsi="宋体"/>
              </w:rPr>
              <w:t>6</w:t>
            </w:r>
          </w:p>
        </w:tc>
      </w:tr>
    </w:tbl>
    <w:p w:rsidR="00A95B2B" w:rsidRDefault="00D552B7">
      <w:pPr>
        <w:widowControl/>
        <w:numPr>
          <w:ilvl w:val="0"/>
          <w:numId w:val="3"/>
        </w:numPr>
        <w:spacing w:beforeLines="50" w:before="156" w:afterLines="50" w:after="156"/>
        <w:jc w:val="left"/>
        <w:rPr>
          <w:rFonts w:ascii="黑体" w:eastAsia="黑体" w:hAnsi="黑体"/>
          <w:b/>
          <w:sz w:val="28"/>
          <w:szCs w:val="28"/>
        </w:rPr>
      </w:pPr>
      <w:r>
        <w:rPr>
          <w:rFonts w:ascii="黑体" w:eastAsia="黑体" w:hAnsi="黑体" w:hint="eastAsia"/>
          <w:b/>
          <w:sz w:val="28"/>
          <w:szCs w:val="28"/>
        </w:rPr>
        <w:t>教学进度</w:t>
      </w:r>
    </w:p>
    <w:p w:rsidR="00A95B2B" w:rsidRDefault="00D552B7">
      <w:pPr>
        <w:widowControl/>
        <w:spacing w:beforeLines="50" w:before="156" w:afterLines="50" w:after="156"/>
        <w:jc w:val="center"/>
        <w:rPr>
          <w:rFonts w:ascii="宋体" w:eastAsia="宋体" w:hAnsi="宋体"/>
          <w:szCs w:val="21"/>
        </w:rPr>
      </w:pPr>
      <w:r>
        <w:rPr>
          <w:rFonts w:ascii="宋体" w:eastAsia="宋体" w:hAnsi="宋体" w:hint="eastAsia"/>
          <w:b/>
          <w:szCs w:val="21"/>
        </w:rPr>
        <w:t>表3：教学进度表</w:t>
      </w:r>
    </w:p>
    <w:tbl>
      <w:tblPr>
        <w:tblStyle w:val="ab"/>
        <w:tblW w:w="8296" w:type="dxa"/>
        <w:jc w:val="center"/>
        <w:tblLayout w:type="fixed"/>
        <w:tblLook w:val="04A0" w:firstRow="1" w:lastRow="0" w:firstColumn="1" w:lastColumn="0" w:noHBand="0" w:noVBand="1"/>
      </w:tblPr>
      <w:tblGrid>
        <w:gridCol w:w="1129"/>
        <w:gridCol w:w="709"/>
        <w:gridCol w:w="1134"/>
        <w:gridCol w:w="2268"/>
        <w:gridCol w:w="709"/>
        <w:gridCol w:w="1843"/>
        <w:gridCol w:w="504"/>
      </w:tblGrid>
      <w:tr w:rsidR="00A95B2B" w:rsidTr="00F00833">
        <w:trPr>
          <w:trHeight w:val="340"/>
          <w:jc w:val="center"/>
        </w:trPr>
        <w:tc>
          <w:tcPr>
            <w:tcW w:w="1129" w:type="dxa"/>
            <w:vAlign w:val="center"/>
          </w:tcPr>
          <w:p w:rsidR="00A95B2B" w:rsidRPr="00F04FED" w:rsidRDefault="00D552B7">
            <w:pPr>
              <w:widowControl/>
              <w:spacing w:beforeLines="50" w:before="156" w:afterLines="50" w:after="156"/>
              <w:jc w:val="center"/>
              <w:rPr>
                <w:rFonts w:ascii="宋体" w:eastAsia="宋体" w:hAnsi="宋体"/>
                <w:b/>
                <w:szCs w:val="21"/>
              </w:rPr>
            </w:pPr>
            <w:r w:rsidRPr="00F04FED">
              <w:rPr>
                <w:rFonts w:ascii="宋体" w:eastAsia="宋体" w:hAnsi="宋体" w:hint="eastAsia"/>
                <w:b/>
                <w:szCs w:val="21"/>
              </w:rPr>
              <w:t>周次</w:t>
            </w:r>
          </w:p>
        </w:tc>
        <w:tc>
          <w:tcPr>
            <w:tcW w:w="709" w:type="dxa"/>
            <w:vAlign w:val="center"/>
          </w:tcPr>
          <w:p w:rsidR="00A95B2B" w:rsidRPr="00F04FED" w:rsidRDefault="00D552B7">
            <w:pPr>
              <w:widowControl/>
              <w:spacing w:beforeLines="50" w:before="156" w:afterLines="50" w:after="156"/>
              <w:jc w:val="center"/>
              <w:rPr>
                <w:rFonts w:ascii="宋体" w:eastAsia="宋体" w:hAnsi="宋体"/>
                <w:b/>
                <w:szCs w:val="21"/>
              </w:rPr>
            </w:pPr>
            <w:r w:rsidRPr="00F04FED">
              <w:rPr>
                <w:rFonts w:ascii="宋体" w:eastAsia="宋体" w:hAnsi="宋体" w:hint="eastAsia"/>
                <w:b/>
                <w:szCs w:val="21"/>
              </w:rPr>
              <w:t>日期</w:t>
            </w:r>
          </w:p>
        </w:tc>
        <w:tc>
          <w:tcPr>
            <w:tcW w:w="1134" w:type="dxa"/>
            <w:vAlign w:val="center"/>
          </w:tcPr>
          <w:p w:rsidR="00A95B2B" w:rsidRPr="00F04FED" w:rsidRDefault="00D552B7">
            <w:pPr>
              <w:widowControl/>
              <w:spacing w:beforeLines="50" w:before="156" w:afterLines="50" w:after="156"/>
              <w:jc w:val="center"/>
              <w:rPr>
                <w:rFonts w:ascii="宋体" w:eastAsia="宋体" w:hAnsi="宋体"/>
                <w:b/>
                <w:szCs w:val="21"/>
              </w:rPr>
            </w:pPr>
            <w:r w:rsidRPr="00F04FED">
              <w:rPr>
                <w:rFonts w:ascii="宋体" w:eastAsia="宋体" w:hAnsi="宋体" w:hint="eastAsia"/>
                <w:b/>
                <w:szCs w:val="21"/>
              </w:rPr>
              <w:t>章节名称</w:t>
            </w:r>
          </w:p>
        </w:tc>
        <w:tc>
          <w:tcPr>
            <w:tcW w:w="2268" w:type="dxa"/>
            <w:vAlign w:val="center"/>
          </w:tcPr>
          <w:p w:rsidR="00A95B2B" w:rsidRPr="00F04FED" w:rsidRDefault="00D552B7">
            <w:pPr>
              <w:widowControl/>
              <w:spacing w:beforeLines="50" w:before="156" w:afterLines="50" w:after="156"/>
              <w:jc w:val="center"/>
              <w:rPr>
                <w:rFonts w:ascii="宋体" w:eastAsia="宋体" w:hAnsi="宋体"/>
                <w:b/>
                <w:szCs w:val="21"/>
              </w:rPr>
            </w:pPr>
            <w:r w:rsidRPr="00F04FED">
              <w:rPr>
                <w:rFonts w:ascii="宋体" w:eastAsia="宋体" w:hAnsi="宋体" w:hint="eastAsia"/>
                <w:b/>
                <w:szCs w:val="21"/>
              </w:rPr>
              <w:t>内容提要</w:t>
            </w:r>
          </w:p>
        </w:tc>
        <w:tc>
          <w:tcPr>
            <w:tcW w:w="709" w:type="dxa"/>
            <w:vAlign w:val="center"/>
          </w:tcPr>
          <w:p w:rsidR="00A95B2B" w:rsidRPr="00F04FED" w:rsidRDefault="00D552B7">
            <w:pPr>
              <w:widowControl/>
              <w:spacing w:beforeLines="50" w:before="156" w:afterLines="50" w:after="156"/>
              <w:jc w:val="center"/>
              <w:rPr>
                <w:rFonts w:ascii="宋体" w:eastAsia="宋体" w:hAnsi="宋体"/>
                <w:b/>
                <w:szCs w:val="21"/>
              </w:rPr>
            </w:pPr>
            <w:r w:rsidRPr="00F04FED">
              <w:rPr>
                <w:rFonts w:ascii="宋体" w:eastAsia="宋体" w:hAnsi="宋体" w:hint="eastAsia"/>
                <w:b/>
                <w:szCs w:val="21"/>
              </w:rPr>
              <w:t>授课时数</w:t>
            </w:r>
          </w:p>
        </w:tc>
        <w:tc>
          <w:tcPr>
            <w:tcW w:w="1843" w:type="dxa"/>
            <w:vAlign w:val="center"/>
          </w:tcPr>
          <w:p w:rsidR="00A95B2B" w:rsidRPr="00F04FED" w:rsidRDefault="00D552B7">
            <w:pPr>
              <w:widowControl/>
              <w:spacing w:beforeLines="50" w:before="156" w:afterLines="50" w:after="156"/>
              <w:jc w:val="center"/>
              <w:rPr>
                <w:rFonts w:ascii="宋体" w:eastAsia="宋体" w:hAnsi="宋体"/>
                <w:b/>
                <w:szCs w:val="21"/>
              </w:rPr>
            </w:pPr>
            <w:r w:rsidRPr="00F04FED">
              <w:rPr>
                <w:rFonts w:ascii="宋体" w:eastAsia="宋体" w:hAnsi="宋体" w:hint="eastAsia"/>
                <w:b/>
                <w:szCs w:val="21"/>
              </w:rPr>
              <w:t>作业及要求</w:t>
            </w:r>
          </w:p>
        </w:tc>
        <w:tc>
          <w:tcPr>
            <w:tcW w:w="504" w:type="dxa"/>
            <w:vAlign w:val="center"/>
          </w:tcPr>
          <w:p w:rsidR="00A95B2B" w:rsidRPr="00F04FED" w:rsidRDefault="00D552B7">
            <w:pPr>
              <w:widowControl/>
              <w:spacing w:beforeLines="50" w:before="156" w:afterLines="50" w:after="156"/>
              <w:jc w:val="center"/>
              <w:rPr>
                <w:rFonts w:ascii="宋体" w:eastAsia="宋体" w:hAnsi="宋体"/>
                <w:b/>
                <w:szCs w:val="21"/>
              </w:rPr>
            </w:pPr>
            <w:r w:rsidRPr="00F04FED">
              <w:rPr>
                <w:rFonts w:ascii="宋体" w:eastAsia="宋体" w:hAnsi="宋体" w:hint="eastAsia"/>
                <w:b/>
                <w:szCs w:val="21"/>
              </w:rPr>
              <w:t>备注</w:t>
            </w:r>
          </w:p>
        </w:tc>
      </w:tr>
      <w:tr w:rsidR="00A95B2B" w:rsidTr="00F00833">
        <w:trPr>
          <w:trHeight w:val="340"/>
          <w:jc w:val="center"/>
        </w:trPr>
        <w:tc>
          <w:tcPr>
            <w:tcW w:w="1129" w:type="dxa"/>
            <w:vAlign w:val="center"/>
          </w:tcPr>
          <w:p w:rsidR="00A95B2B" w:rsidRDefault="00E64B1F">
            <w:pPr>
              <w:widowControl/>
              <w:spacing w:beforeLines="50" w:before="156" w:afterLines="50" w:after="156"/>
              <w:jc w:val="center"/>
              <w:rPr>
                <w:rFonts w:ascii="宋体" w:eastAsia="宋体" w:hAnsi="宋体"/>
                <w:szCs w:val="21"/>
              </w:rPr>
            </w:pPr>
            <w:r>
              <w:rPr>
                <w:rFonts w:ascii="宋体" w:eastAsia="宋体" w:hAnsi="宋体" w:hint="eastAsia"/>
                <w:szCs w:val="21"/>
              </w:rPr>
              <w:t>1</w:t>
            </w:r>
          </w:p>
        </w:tc>
        <w:tc>
          <w:tcPr>
            <w:tcW w:w="709" w:type="dxa"/>
            <w:vAlign w:val="center"/>
          </w:tcPr>
          <w:p w:rsidR="00A95B2B" w:rsidRDefault="00A95B2B">
            <w:pPr>
              <w:widowControl/>
              <w:spacing w:beforeLines="50" w:before="156" w:afterLines="50" w:after="156"/>
              <w:jc w:val="center"/>
              <w:rPr>
                <w:rFonts w:ascii="宋体" w:eastAsia="宋体" w:hAnsi="宋体"/>
                <w:szCs w:val="21"/>
              </w:rPr>
            </w:pPr>
          </w:p>
        </w:tc>
        <w:tc>
          <w:tcPr>
            <w:tcW w:w="1134" w:type="dxa"/>
            <w:vAlign w:val="center"/>
          </w:tcPr>
          <w:p w:rsidR="00A95B2B" w:rsidRDefault="00E64B1F" w:rsidP="00761D3A">
            <w:pPr>
              <w:widowControl/>
              <w:spacing w:beforeLines="50" w:before="156" w:afterLines="50" w:after="156"/>
              <w:jc w:val="left"/>
              <w:rPr>
                <w:rFonts w:ascii="宋体" w:eastAsia="宋体" w:hAnsi="宋体"/>
                <w:szCs w:val="21"/>
              </w:rPr>
            </w:pPr>
            <w:r>
              <w:rPr>
                <w:rFonts w:ascii="宋体" w:eastAsia="宋体" w:hAnsi="宋体" w:hint="eastAsia"/>
              </w:rPr>
              <w:t>绪论</w:t>
            </w:r>
          </w:p>
        </w:tc>
        <w:tc>
          <w:tcPr>
            <w:tcW w:w="2268" w:type="dxa"/>
            <w:vAlign w:val="center"/>
          </w:tcPr>
          <w:p w:rsidR="00A95B2B" w:rsidRDefault="00E64B1F" w:rsidP="00F00833">
            <w:pPr>
              <w:widowControl/>
              <w:spacing w:beforeLines="50" w:before="156" w:afterLines="50" w:after="156"/>
              <w:jc w:val="left"/>
              <w:rPr>
                <w:rFonts w:ascii="宋体" w:eastAsia="宋体" w:hAnsi="宋体"/>
                <w:szCs w:val="21"/>
              </w:rPr>
            </w:pPr>
            <w:r w:rsidRPr="00BE0F1D">
              <w:rPr>
                <w:rFonts w:eastAsia="宋体" w:hint="eastAsia"/>
              </w:rPr>
              <w:t>全球化与国际商务</w:t>
            </w:r>
          </w:p>
        </w:tc>
        <w:tc>
          <w:tcPr>
            <w:tcW w:w="709" w:type="dxa"/>
            <w:vAlign w:val="center"/>
          </w:tcPr>
          <w:p w:rsidR="00A95B2B" w:rsidRDefault="00E64B1F" w:rsidP="00F00833">
            <w:pPr>
              <w:widowControl/>
              <w:spacing w:beforeLines="50" w:before="156" w:afterLines="50" w:after="156"/>
              <w:jc w:val="left"/>
              <w:rPr>
                <w:rFonts w:ascii="宋体" w:eastAsia="宋体" w:hAnsi="宋体"/>
                <w:szCs w:val="21"/>
              </w:rPr>
            </w:pPr>
            <w:r>
              <w:rPr>
                <w:rFonts w:ascii="宋体" w:eastAsia="宋体" w:hAnsi="宋体"/>
                <w:szCs w:val="21"/>
              </w:rPr>
              <w:t>3</w:t>
            </w:r>
          </w:p>
        </w:tc>
        <w:tc>
          <w:tcPr>
            <w:tcW w:w="1843" w:type="dxa"/>
            <w:vAlign w:val="center"/>
          </w:tcPr>
          <w:p w:rsidR="00A95B2B" w:rsidRDefault="00E64B1F" w:rsidP="00F00833">
            <w:pPr>
              <w:widowControl/>
              <w:spacing w:beforeLines="50" w:before="156" w:afterLines="50" w:after="156"/>
              <w:jc w:val="left"/>
              <w:rPr>
                <w:rFonts w:ascii="宋体" w:eastAsia="宋体" w:hAnsi="宋体"/>
                <w:szCs w:val="21"/>
              </w:rPr>
            </w:pPr>
            <w:r w:rsidRPr="007328A2">
              <w:rPr>
                <w:rFonts w:ascii="Times New Roman" w:eastAsia="宋体" w:hAnsi="Times New Roman" w:hint="eastAsia"/>
                <w:color w:val="000000" w:themeColor="text1"/>
                <w:szCs w:val="24"/>
              </w:rPr>
              <w:t>理解全球化给国际商务带来的机遇与挑战</w:t>
            </w:r>
            <w:r>
              <w:rPr>
                <w:rFonts w:ascii="宋体" w:eastAsia="宋体" w:hAnsi="宋体" w:hint="eastAsia"/>
                <w:szCs w:val="21"/>
              </w:rPr>
              <w:t xml:space="preserve"> </w:t>
            </w:r>
          </w:p>
        </w:tc>
        <w:tc>
          <w:tcPr>
            <w:tcW w:w="504" w:type="dxa"/>
            <w:vAlign w:val="center"/>
          </w:tcPr>
          <w:p w:rsidR="00A95B2B" w:rsidRDefault="00A95B2B">
            <w:pPr>
              <w:widowControl/>
              <w:spacing w:beforeLines="50" w:before="156" w:afterLines="50" w:after="156"/>
              <w:jc w:val="center"/>
              <w:rPr>
                <w:rFonts w:ascii="宋体" w:eastAsia="宋体" w:hAnsi="宋体"/>
                <w:szCs w:val="21"/>
              </w:rPr>
            </w:pPr>
          </w:p>
        </w:tc>
      </w:tr>
      <w:tr w:rsidR="00A95B2B" w:rsidRPr="00F00833" w:rsidTr="00F00833">
        <w:trPr>
          <w:trHeight w:val="340"/>
          <w:jc w:val="center"/>
        </w:trPr>
        <w:tc>
          <w:tcPr>
            <w:tcW w:w="1129" w:type="dxa"/>
            <w:vAlign w:val="center"/>
          </w:tcPr>
          <w:p w:rsidR="00A95B2B" w:rsidRDefault="00E64B1F">
            <w:pPr>
              <w:widowControl/>
              <w:spacing w:beforeLines="50" w:before="156" w:afterLines="50" w:after="156"/>
              <w:jc w:val="center"/>
              <w:rPr>
                <w:rFonts w:ascii="宋体" w:eastAsia="宋体" w:hAnsi="宋体"/>
                <w:szCs w:val="21"/>
              </w:rPr>
            </w:pPr>
            <w:r>
              <w:rPr>
                <w:rFonts w:ascii="宋体" w:eastAsia="宋体" w:hAnsi="宋体"/>
                <w:szCs w:val="21"/>
              </w:rPr>
              <w:t>2</w:t>
            </w:r>
            <w:r>
              <w:rPr>
                <w:rFonts w:ascii="宋体" w:eastAsia="宋体" w:hAnsi="宋体" w:hint="eastAsia"/>
                <w:szCs w:val="21"/>
              </w:rPr>
              <w:t>-</w:t>
            </w:r>
            <w:r>
              <w:rPr>
                <w:rFonts w:ascii="宋体" w:eastAsia="宋体" w:hAnsi="宋体"/>
                <w:szCs w:val="21"/>
              </w:rPr>
              <w:t>7</w:t>
            </w:r>
          </w:p>
        </w:tc>
        <w:tc>
          <w:tcPr>
            <w:tcW w:w="709" w:type="dxa"/>
            <w:vAlign w:val="center"/>
          </w:tcPr>
          <w:p w:rsidR="00A95B2B" w:rsidRDefault="00A95B2B">
            <w:pPr>
              <w:widowControl/>
              <w:spacing w:beforeLines="50" w:before="156" w:afterLines="50" w:after="156"/>
              <w:jc w:val="center"/>
              <w:rPr>
                <w:rFonts w:ascii="宋体" w:eastAsia="宋体" w:hAnsi="宋体"/>
                <w:szCs w:val="21"/>
              </w:rPr>
            </w:pPr>
          </w:p>
        </w:tc>
        <w:tc>
          <w:tcPr>
            <w:tcW w:w="1134" w:type="dxa"/>
            <w:vAlign w:val="center"/>
          </w:tcPr>
          <w:p w:rsidR="00A95B2B" w:rsidRDefault="00E64B1F" w:rsidP="00761D3A">
            <w:pPr>
              <w:widowControl/>
              <w:spacing w:beforeLines="50" w:before="156" w:afterLines="50" w:after="156"/>
              <w:jc w:val="left"/>
              <w:rPr>
                <w:rFonts w:ascii="宋体" w:eastAsia="宋体" w:hAnsi="宋体"/>
                <w:szCs w:val="21"/>
              </w:rPr>
            </w:pPr>
            <w:r>
              <w:rPr>
                <w:rFonts w:ascii="宋体" w:eastAsia="宋体" w:hAnsi="宋体" w:hint="eastAsia"/>
                <w:szCs w:val="21"/>
              </w:rPr>
              <w:t>国际商务环境</w:t>
            </w:r>
          </w:p>
        </w:tc>
        <w:tc>
          <w:tcPr>
            <w:tcW w:w="2268" w:type="dxa"/>
            <w:vAlign w:val="center"/>
          </w:tcPr>
          <w:p w:rsidR="00A95B2B" w:rsidRDefault="00E64B1F" w:rsidP="00F00833">
            <w:pPr>
              <w:widowControl/>
              <w:spacing w:beforeLines="50" w:before="156" w:afterLines="50" w:after="156"/>
              <w:jc w:val="left"/>
              <w:rPr>
                <w:rFonts w:ascii="宋体" w:eastAsia="宋体" w:hAnsi="宋体"/>
                <w:szCs w:val="21"/>
              </w:rPr>
            </w:pPr>
            <w:r>
              <w:rPr>
                <w:rFonts w:ascii="宋体" w:eastAsia="宋体" w:hAnsi="宋体" w:hint="eastAsia"/>
                <w:szCs w:val="21"/>
              </w:rPr>
              <w:t>各种国际商务环境的组成部分及对国际商务活动的影响</w:t>
            </w:r>
          </w:p>
        </w:tc>
        <w:tc>
          <w:tcPr>
            <w:tcW w:w="709" w:type="dxa"/>
            <w:vAlign w:val="center"/>
          </w:tcPr>
          <w:p w:rsidR="00A95B2B" w:rsidRDefault="00E64B1F" w:rsidP="00F00833">
            <w:pPr>
              <w:widowControl/>
              <w:spacing w:beforeLines="50" w:before="156" w:afterLines="50" w:after="156"/>
              <w:jc w:val="left"/>
              <w:rPr>
                <w:rFonts w:ascii="宋体" w:eastAsia="宋体" w:hAnsi="宋体"/>
                <w:szCs w:val="21"/>
              </w:rPr>
            </w:pPr>
            <w:r>
              <w:rPr>
                <w:rFonts w:ascii="宋体" w:eastAsia="宋体" w:hAnsi="宋体"/>
                <w:szCs w:val="21"/>
              </w:rPr>
              <w:t>18</w:t>
            </w:r>
          </w:p>
        </w:tc>
        <w:tc>
          <w:tcPr>
            <w:tcW w:w="1843" w:type="dxa"/>
            <w:vAlign w:val="center"/>
          </w:tcPr>
          <w:p w:rsidR="00A95B2B" w:rsidRDefault="00E64B1F" w:rsidP="00F00833">
            <w:pPr>
              <w:widowControl/>
              <w:spacing w:beforeLines="50" w:before="156" w:afterLines="50" w:after="156"/>
              <w:jc w:val="left"/>
              <w:rPr>
                <w:rFonts w:ascii="宋体" w:eastAsia="宋体" w:hAnsi="宋体"/>
                <w:szCs w:val="21"/>
              </w:rPr>
            </w:pPr>
            <w:r>
              <w:rPr>
                <w:rFonts w:ascii="宋体" w:eastAsia="宋体" w:hAnsi="宋体" w:hint="eastAsia"/>
                <w:szCs w:val="21"/>
              </w:rPr>
              <w:t>案例讨论与分析</w:t>
            </w:r>
            <w:r w:rsidR="007F466B">
              <w:rPr>
                <w:rFonts w:ascii="宋体" w:eastAsia="宋体" w:hAnsi="宋体" w:hint="eastAsia"/>
                <w:szCs w:val="21"/>
              </w:rPr>
              <w:t>、以及国际商务环境评价的练习题</w:t>
            </w:r>
          </w:p>
        </w:tc>
        <w:tc>
          <w:tcPr>
            <w:tcW w:w="504" w:type="dxa"/>
            <w:vAlign w:val="center"/>
          </w:tcPr>
          <w:p w:rsidR="00A95B2B" w:rsidRDefault="00A95B2B">
            <w:pPr>
              <w:widowControl/>
              <w:spacing w:beforeLines="50" w:before="156" w:afterLines="50" w:after="156"/>
              <w:jc w:val="center"/>
              <w:rPr>
                <w:rFonts w:ascii="宋体" w:eastAsia="宋体" w:hAnsi="宋体"/>
                <w:szCs w:val="21"/>
              </w:rPr>
            </w:pPr>
          </w:p>
        </w:tc>
      </w:tr>
      <w:tr w:rsidR="00A95B2B" w:rsidTr="00F00833">
        <w:trPr>
          <w:trHeight w:val="340"/>
          <w:jc w:val="center"/>
        </w:trPr>
        <w:tc>
          <w:tcPr>
            <w:tcW w:w="1129" w:type="dxa"/>
            <w:vAlign w:val="center"/>
          </w:tcPr>
          <w:p w:rsidR="00A95B2B" w:rsidRDefault="007F466B">
            <w:pPr>
              <w:widowControl/>
              <w:spacing w:beforeLines="50" w:before="156" w:afterLines="50" w:after="156"/>
              <w:jc w:val="center"/>
              <w:rPr>
                <w:rFonts w:ascii="宋体" w:eastAsia="宋体" w:hAnsi="宋体"/>
                <w:szCs w:val="21"/>
              </w:rPr>
            </w:pPr>
            <w:r>
              <w:rPr>
                <w:rFonts w:ascii="宋体" w:eastAsia="宋体" w:hAnsi="宋体"/>
                <w:szCs w:val="21"/>
              </w:rPr>
              <w:t>8</w:t>
            </w:r>
            <w:r>
              <w:rPr>
                <w:rFonts w:ascii="宋体" w:eastAsia="宋体" w:hAnsi="宋体" w:hint="eastAsia"/>
                <w:szCs w:val="21"/>
              </w:rPr>
              <w:t>-</w:t>
            </w:r>
            <w:r>
              <w:rPr>
                <w:rFonts w:ascii="宋体" w:eastAsia="宋体" w:hAnsi="宋体"/>
                <w:szCs w:val="21"/>
              </w:rPr>
              <w:t>9</w:t>
            </w:r>
          </w:p>
        </w:tc>
        <w:tc>
          <w:tcPr>
            <w:tcW w:w="709" w:type="dxa"/>
            <w:vAlign w:val="center"/>
          </w:tcPr>
          <w:p w:rsidR="00A95B2B" w:rsidRDefault="00A95B2B">
            <w:pPr>
              <w:widowControl/>
              <w:spacing w:beforeLines="50" w:before="156" w:afterLines="50" w:after="156"/>
              <w:jc w:val="center"/>
              <w:rPr>
                <w:rFonts w:ascii="宋体" w:eastAsia="宋体" w:hAnsi="宋体"/>
                <w:szCs w:val="21"/>
              </w:rPr>
            </w:pPr>
          </w:p>
        </w:tc>
        <w:tc>
          <w:tcPr>
            <w:tcW w:w="1134" w:type="dxa"/>
            <w:vAlign w:val="center"/>
          </w:tcPr>
          <w:p w:rsidR="00A95B2B" w:rsidRDefault="007F466B" w:rsidP="00761D3A">
            <w:pPr>
              <w:widowControl/>
              <w:spacing w:beforeLines="50" w:before="156" w:afterLines="50" w:after="156"/>
              <w:jc w:val="left"/>
              <w:rPr>
                <w:rFonts w:ascii="宋体" w:eastAsia="宋体" w:hAnsi="宋体"/>
                <w:szCs w:val="21"/>
              </w:rPr>
            </w:pPr>
            <w:r w:rsidRPr="00650BD3">
              <w:rPr>
                <w:rFonts w:ascii="宋体" w:eastAsia="宋体" w:hAnsi="宋体" w:hint="eastAsia"/>
              </w:rPr>
              <w:t>国际商务战略</w:t>
            </w:r>
          </w:p>
        </w:tc>
        <w:tc>
          <w:tcPr>
            <w:tcW w:w="2268" w:type="dxa"/>
            <w:vAlign w:val="center"/>
          </w:tcPr>
          <w:p w:rsidR="00A95B2B" w:rsidRDefault="007F466B" w:rsidP="00F00833">
            <w:pPr>
              <w:widowControl/>
              <w:spacing w:beforeLines="50" w:before="156" w:afterLines="50" w:after="156"/>
              <w:jc w:val="left"/>
              <w:rPr>
                <w:rFonts w:ascii="宋体" w:eastAsia="宋体" w:hAnsi="宋体"/>
                <w:szCs w:val="21"/>
              </w:rPr>
            </w:pPr>
            <w:r>
              <w:rPr>
                <w:rFonts w:ascii="宋体" w:eastAsia="宋体" w:hAnsi="宋体" w:cs="宋体" w:hint="eastAsia"/>
                <w:color w:val="000000"/>
                <w:kern w:val="0"/>
                <w:szCs w:val="21"/>
              </w:rPr>
              <w:t>国际战略的主要类型及其特点</w:t>
            </w:r>
          </w:p>
        </w:tc>
        <w:tc>
          <w:tcPr>
            <w:tcW w:w="709" w:type="dxa"/>
            <w:vAlign w:val="center"/>
          </w:tcPr>
          <w:p w:rsidR="00A95B2B" w:rsidRDefault="007F466B" w:rsidP="00F00833">
            <w:pPr>
              <w:widowControl/>
              <w:spacing w:beforeLines="50" w:before="156" w:afterLines="50" w:after="156"/>
              <w:jc w:val="left"/>
              <w:rPr>
                <w:rFonts w:ascii="宋体" w:eastAsia="宋体" w:hAnsi="宋体"/>
                <w:szCs w:val="21"/>
              </w:rPr>
            </w:pPr>
            <w:r>
              <w:rPr>
                <w:rFonts w:ascii="宋体" w:eastAsia="宋体" w:hAnsi="宋体"/>
                <w:szCs w:val="21"/>
              </w:rPr>
              <w:t>6</w:t>
            </w:r>
          </w:p>
        </w:tc>
        <w:tc>
          <w:tcPr>
            <w:tcW w:w="1843" w:type="dxa"/>
            <w:vAlign w:val="center"/>
          </w:tcPr>
          <w:p w:rsidR="00A95B2B" w:rsidRDefault="007F466B" w:rsidP="00F00833">
            <w:pPr>
              <w:widowControl/>
              <w:spacing w:beforeLines="50" w:before="156" w:afterLines="50" w:after="156"/>
              <w:jc w:val="left"/>
              <w:rPr>
                <w:rFonts w:ascii="宋体" w:eastAsia="宋体" w:hAnsi="宋体"/>
                <w:szCs w:val="21"/>
              </w:rPr>
            </w:pPr>
            <w:r>
              <w:rPr>
                <w:rFonts w:ascii="宋体" w:eastAsia="宋体" w:hAnsi="宋体" w:hint="eastAsia"/>
                <w:szCs w:val="21"/>
              </w:rPr>
              <w:t>运用战略分析框架对某企业的战略进行分析</w:t>
            </w:r>
          </w:p>
        </w:tc>
        <w:tc>
          <w:tcPr>
            <w:tcW w:w="504" w:type="dxa"/>
            <w:vAlign w:val="center"/>
          </w:tcPr>
          <w:p w:rsidR="00A95B2B" w:rsidRDefault="00A95B2B">
            <w:pPr>
              <w:widowControl/>
              <w:spacing w:beforeLines="50" w:before="156" w:afterLines="50" w:after="156"/>
              <w:jc w:val="center"/>
              <w:rPr>
                <w:rFonts w:ascii="宋体" w:eastAsia="宋体" w:hAnsi="宋体"/>
                <w:szCs w:val="21"/>
              </w:rPr>
            </w:pPr>
          </w:p>
        </w:tc>
      </w:tr>
      <w:tr w:rsidR="00A95B2B" w:rsidTr="00F00833">
        <w:trPr>
          <w:trHeight w:val="340"/>
          <w:jc w:val="center"/>
        </w:trPr>
        <w:tc>
          <w:tcPr>
            <w:tcW w:w="1129" w:type="dxa"/>
            <w:vAlign w:val="center"/>
          </w:tcPr>
          <w:p w:rsidR="00A95B2B" w:rsidRDefault="0015126A">
            <w:pPr>
              <w:widowControl/>
              <w:spacing w:beforeLines="50" w:before="156" w:afterLines="50" w:after="156"/>
              <w:jc w:val="center"/>
              <w:rPr>
                <w:rFonts w:ascii="宋体" w:eastAsia="宋体" w:hAnsi="宋体"/>
                <w:szCs w:val="21"/>
              </w:rPr>
            </w:pPr>
            <w:r>
              <w:rPr>
                <w:rFonts w:ascii="宋体" w:eastAsia="宋体" w:hAnsi="宋体"/>
                <w:szCs w:val="21"/>
              </w:rPr>
              <w:t>10</w:t>
            </w:r>
            <w:r>
              <w:rPr>
                <w:rFonts w:ascii="宋体" w:eastAsia="宋体" w:hAnsi="宋体" w:hint="eastAsia"/>
                <w:szCs w:val="21"/>
              </w:rPr>
              <w:t>-</w:t>
            </w:r>
            <w:r>
              <w:rPr>
                <w:rFonts w:ascii="宋体" w:eastAsia="宋体" w:hAnsi="宋体"/>
                <w:szCs w:val="21"/>
              </w:rPr>
              <w:t>11</w:t>
            </w:r>
          </w:p>
        </w:tc>
        <w:tc>
          <w:tcPr>
            <w:tcW w:w="709" w:type="dxa"/>
            <w:vAlign w:val="center"/>
          </w:tcPr>
          <w:p w:rsidR="00A95B2B" w:rsidRDefault="00A95B2B">
            <w:pPr>
              <w:widowControl/>
              <w:spacing w:beforeLines="50" w:before="156" w:afterLines="50" w:after="156"/>
              <w:jc w:val="center"/>
              <w:rPr>
                <w:rFonts w:ascii="宋体" w:eastAsia="宋体" w:hAnsi="宋体"/>
                <w:szCs w:val="21"/>
              </w:rPr>
            </w:pPr>
          </w:p>
        </w:tc>
        <w:tc>
          <w:tcPr>
            <w:tcW w:w="1134" w:type="dxa"/>
            <w:vAlign w:val="center"/>
          </w:tcPr>
          <w:p w:rsidR="00A95B2B" w:rsidRDefault="0015126A" w:rsidP="00761D3A">
            <w:pPr>
              <w:widowControl/>
              <w:spacing w:beforeLines="50" w:before="156" w:afterLines="50" w:after="156"/>
              <w:jc w:val="left"/>
              <w:rPr>
                <w:rFonts w:ascii="宋体" w:eastAsia="宋体" w:hAnsi="宋体"/>
                <w:szCs w:val="21"/>
              </w:rPr>
            </w:pPr>
            <w:r w:rsidRPr="00650BD3">
              <w:rPr>
                <w:rFonts w:ascii="宋体" w:eastAsia="宋体" w:hAnsi="宋体"/>
              </w:rPr>
              <w:t>国际商务组织</w:t>
            </w:r>
          </w:p>
        </w:tc>
        <w:tc>
          <w:tcPr>
            <w:tcW w:w="2268" w:type="dxa"/>
            <w:vAlign w:val="center"/>
          </w:tcPr>
          <w:p w:rsidR="00A95B2B" w:rsidRDefault="0015126A" w:rsidP="00F00833">
            <w:pPr>
              <w:widowControl/>
              <w:spacing w:beforeLines="50" w:before="156" w:afterLines="50" w:after="156"/>
              <w:jc w:val="left"/>
              <w:rPr>
                <w:rFonts w:ascii="宋体" w:eastAsia="宋体" w:hAnsi="宋体"/>
                <w:szCs w:val="21"/>
              </w:rPr>
            </w:pPr>
            <w:r>
              <w:rPr>
                <w:rFonts w:ascii="宋体" w:eastAsia="宋体" w:hAnsi="宋体" w:hint="eastAsia"/>
                <w:szCs w:val="21"/>
              </w:rPr>
              <w:t>国际商务组织的基本类型、</w:t>
            </w:r>
            <w:r>
              <w:rPr>
                <w:rFonts w:ascii="宋体" w:eastAsia="宋体" w:hAnsi="宋体" w:cs="宋体" w:hint="eastAsia"/>
                <w:color w:val="000000"/>
                <w:kern w:val="0"/>
                <w:szCs w:val="21"/>
              </w:rPr>
              <w:t>I—R框架下的组织模型</w:t>
            </w:r>
          </w:p>
        </w:tc>
        <w:tc>
          <w:tcPr>
            <w:tcW w:w="709" w:type="dxa"/>
            <w:vAlign w:val="center"/>
          </w:tcPr>
          <w:p w:rsidR="00A95B2B" w:rsidRDefault="0015126A" w:rsidP="00F00833">
            <w:pPr>
              <w:widowControl/>
              <w:spacing w:beforeLines="50" w:before="156" w:afterLines="50" w:after="156"/>
              <w:jc w:val="left"/>
              <w:rPr>
                <w:rFonts w:ascii="宋体" w:eastAsia="宋体" w:hAnsi="宋体"/>
                <w:szCs w:val="21"/>
              </w:rPr>
            </w:pPr>
            <w:r>
              <w:rPr>
                <w:rFonts w:ascii="宋体" w:eastAsia="宋体" w:hAnsi="宋体"/>
                <w:szCs w:val="21"/>
              </w:rPr>
              <w:t>6</w:t>
            </w:r>
          </w:p>
        </w:tc>
        <w:tc>
          <w:tcPr>
            <w:tcW w:w="1843" w:type="dxa"/>
            <w:vAlign w:val="center"/>
          </w:tcPr>
          <w:p w:rsidR="00A95B2B" w:rsidRDefault="0015126A" w:rsidP="00F00833">
            <w:pPr>
              <w:widowControl/>
              <w:spacing w:beforeLines="50" w:before="156" w:afterLines="50" w:after="156"/>
              <w:jc w:val="left"/>
              <w:rPr>
                <w:rFonts w:ascii="宋体" w:eastAsia="宋体" w:hAnsi="宋体"/>
                <w:szCs w:val="21"/>
              </w:rPr>
            </w:pPr>
            <w:r>
              <w:rPr>
                <w:rFonts w:ascii="宋体" w:eastAsia="宋体" w:hAnsi="宋体" w:cs="宋体" w:hint="eastAsia"/>
                <w:color w:val="000000"/>
                <w:kern w:val="0"/>
                <w:szCs w:val="21"/>
              </w:rPr>
              <w:t>I—R框架下的组织模型的特点及企业文化的重要性</w:t>
            </w:r>
          </w:p>
        </w:tc>
        <w:tc>
          <w:tcPr>
            <w:tcW w:w="504" w:type="dxa"/>
            <w:vAlign w:val="center"/>
          </w:tcPr>
          <w:p w:rsidR="00A95B2B" w:rsidRDefault="00A95B2B">
            <w:pPr>
              <w:widowControl/>
              <w:spacing w:beforeLines="50" w:before="156" w:afterLines="50" w:after="156"/>
              <w:jc w:val="center"/>
              <w:rPr>
                <w:rFonts w:ascii="宋体" w:eastAsia="宋体" w:hAnsi="宋体"/>
                <w:szCs w:val="21"/>
              </w:rPr>
            </w:pPr>
          </w:p>
        </w:tc>
      </w:tr>
      <w:tr w:rsidR="00A95B2B" w:rsidTr="00F00833">
        <w:trPr>
          <w:trHeight w:val="340"/>
          <w:jc w:val="center"/>
        </w:trPr>
        <w:tc>
          <w:tcPr>
            <w:tcW w:w="1129" w:type="dxa"/>
            <w:vAlign w:val="center"/>
          </w:tcPr>
          <w:p w:rsidR="00A95B2B" w:rsidRDefault="00D552B7" w:rsidP="0015126A">
            <w:pPr>
              <w:widowControl/>
              <w:spacing w:beforeLines="50" w:before="156" w:afterLines="50" w:after="156"/>
              <w:jc w:val="center"/>
              <w:rPr>
                <w:rFonts w:ascii="宋体" w:eastAsia="宋体" w:hAnsi="宋体"/>
                <w:szCs w:val="21"/>
              </w:rPr>
            </w:pPr>
            <w:r>
              <w:rPr>
                <w:rFonts w:ascii="宋体" w:eastAsia="宋体" w:hAnsi="宋体" w:hint="eastAsia"/>
                <w:szCs w:val="21"/>
              </w:rPr>
              <w:t>1</w:t>
            </w:r>
            <w:r w:rsidR="0015126A">
              <w:rPr>
                <w:rFonts w:ascii="宋体" w:eastAsia="宋体" w:hAnsi="宋体"/>
                <w:szCs w:val="21"/>
              </w:rPr>
              <w:t>2</w:t>
            </w:r>
          </w:p>
        </w:tc>
        <w:tc>
          <w:tcPr>
            <w:tcW w:w="709" w:type="dxa"/>
            <w:vAlign w:val="center"/>
          </w:tcPr>
          <w:p w:rsidR="00A95B2B" w:rsidRDefault="00A95B2B">
            <w:pPr>
              <w:widowControl/>
              <w:spacing w:beforeLines="50" w:before="156" w:afterLines="50" w:after="156"/>
              <w:jc w:val="center"/>
              <w:rPr>
                <w:rFonts w:ascii="宋体" w:eastAsia="宋体" w:hAnsi="宋体"/>
                <w:szCs w:val="21"/>
              </w:rPr>
            </w:pPr>
          </w:p>
        </w:tc>
        <w:tc>
          <w:tcPr>
            <w:tcW w:w="1134" w:type="dxa"/>
            <w:vAlign w:val="center"/>
          </w:tcPr>
          <w:p w:rsidR="00A95B2B" w:rsidRDefault="0015126A" w:rsidP="0015126A">
            <w:pPr>
              <w:widowControl/>
              <w:spacing w:beforeLines="50" w:before="156" w:afterLines="50" w:after="156"/>
              <w:jc w:val="left"/>
              <w:rPr>
                <w:rFonts w:ascii="宋体" w:eastAsia="宋体" w:hAnsi="宋体"/>
                <w:szCs w:val="21"/>
              </w:rPr>
            </w:pPr>
            <w:r w:rsidRPr="00650BD3">
              <w:rPr>
                <w:rFonts w:ascii="宋体" w:eastAsia="宋体" w:hAnsi="宋体"/>
              </w:rPr>
              <w:t>国家评估与选择</w:t>
            </w:r>
          </w:p>
        </w:tc>
        <w:tc>
          <w:tcPr>
            <w:tcW w:w="2268" w:type="dxa"/>
            <w:vAlign w:val="center"/>
          </w:tcPr>
          <w:p w:rsidR="00A95B2B" w:rsidRDefault="0015126A" w:rsidP="00F00833">
            <w:pPr>
              <w:widowControl/>
              <w:spacing w:beforeLines="50" w:before="156" w:afterLines="50" w:after="156"/>
              <w:jc w:val="left"/>
              <w:rPr>
                <w:rFonts w:ascii="宋体" w:eastAsia="宋体" w:hAnsi="宋体"/>
                <w:szCs w:val="21"/>
              </w:rPr>
            </w:pPr>
            <w:r>
              <w:rPr>
                <w:rFonts w:ascii="宋体" w:eastAsia="宋体" w:hAnsi="宋体" w:hint="eastAsia"/>
                <w:szCs w:val="21"/>
              </w:rPr>
              <w:t>目标市场选择依据及选择方法</w:t>
            </w:r>
          </w:p>
        </w:tc>
        <w:tc>
          <w:tcPr>
            <w:tcW w:w="709" w:type="dxa"/>
            <w:vAlign w:val="center"/>
          </w:tcPr>
          <w:p w:rsidR="00A95B2B" w:rsidRDefault="0015126A" w:rsidP="00F00833">
            <w:pPr>
              <w:widowControl/>
              <w:spacing w:beforeLines="50" w:before="156" w:afterLines="50" w:after="156"/>
              <w:jc w:val="left"/>
              <w:rPr>
                <w:rFonts w:ascii="宋体" w:eastAsia="宋体" w:hAnsi="宋体"/>
                <w:szCs w:val="21"/>
              </w:rPr>
            </w:pPr>
            <w:r>
              <w:rPr>
                <w:rFonts w:ascii="宋体" w:eastAsia="宋体" w:hAnsi="宋体"/>
                <w:szCs w:val="21"/>
              </w:rPr>
              <w:t>3</w:t>
            </w:r>
          </w:p>
        </w:tc>
        <w:tc>
          <w:tcPr>
            <w:tcW w:w="1843" w:type="dxa"/>
            <w:vAlign w:val="center"/>
          </w:tcPr>
          <w:p w:rsidR="00A95B2B" w:rsidRDefault="0015126A" w:rsidP="00F00833">
            <w:pPr>
              <w:widowControl/>
              <w:spacing w:beforeLines="50" w:before="156" w:afterLines="50" w:after="156"/>
              <w:jc w:val="left"/>
              <w:rPr>
                <w:rFonts w:ascii="宋体" w:eastAsia="宋体" w:hAnsi="宋体"/>
                <w:szCs w:val="21"/>
              </w:rPr>
            </w:pPr>
            <w:r>
              <w:rPr>
                <w:rFonts w:ascii="宋体" w:eastAsia="宋体" w:hAnsi="宋体" w:hint="eastAsia"/>
                <w:szCs w:val="21"/>
              </w:rPr>
              <w:t>运用某一方法选择某产品的目标市场</w:t>
            </w:r>
          </w:p>
        </w:tc>
        <w:tc>
          <w:tcPr>
            <w:tcW w:w="504" w:type="dxa"/>
            <w:vAlign w:val="center"/>
          </w:tcPr>
          <w:p w:rsidR="00A95B2B" w:rsidRDefault="00A95B2B">
            <w:pPr>
              <w:widowControl/>
              <w:spacing w:beforeLines="50" w:before="156" w:afterLines="50" w:after="156"/>
              <w:jc w:val="center"/>
              <w:rPr>
                <w:rFonts w:ascii="宋体" w:eastAsia="宋体" w:hAnsi="宋体"/>
                <w:szCs w:val="21"/>
              </w:rPr>
            </w:pPr>
          </w:p>
        </w:tc>
      </w:tr>
      <w:tr w:rsidR="00A95B2B" w:rsidTr="00F00833">
        <w:trPr>
          <w:trHeight w:val="340"/>
          <w:jc w:val="center"/>
        </w:trPr>
        <w:tc>
          <w:tcPr>
            <w:tcW w:w="1129" w:type="dxa"/>
            <w:vAlign w:val="center"/>
          </w:tcPr>
          <w:p w:rsidR="00A95B2B" w:rsidRDefault="0015126A">
            <w:pPr>
              <w:widowControl/>
              <w:spacing w:beforeLines="50" w:before="156" w:afterLines="50" w:after="156"/>
              <w:jc w:val="center"/>
              <w:rPr>
                <w:rFonts w:ascii="宋体" w:eastAsia="宋体" w:hAnsi="宋体"/>
                <w:szCs w:val="21"/>
              </w:rPr>
            </w:pPr>
            <w:r>
              <w:rPr>
                <w:rFonts w:ascii="宋体" w:eastAsia="宋体" w:hAnsi="宋体"/>
                <w:szCs w:val="21"/>
              </w:rPr>
              <w:lastRenderedPageBreak/>
              <w:t>13</w:t>
            </w:r>
          </w:p>
        </w:tc>
        <w:tc>
          <w:tcPr>
            <w:tcW w:w="709" w:type="dxa"/>
            <w:vAlign w:val="center"/>
          </w:tcPr>
          <w:p w:rsidR="00A95B2B" w:rsidRDefault="00A95B2B">
            <w:pPr>
              <w:widowControl/>
              <w:spacing w:beforeLines="50" w:before="156" w:afterLines="50" w:after="156"/>
              <w:jc w:val="center"/>
              <w:rPr>
                <w:rFonts w:ascii="宋体" w:eastAsia="宋体" w:hAnsi="宋体"/>
                <w:szCs w:val="21"/>
              </w:rPr>
            </w:pPr>
          </w:p>
        </w:tc>
        <w:tc>
          <w:tcPr>
            <w:tcW w:w="1134" w:type="dxa"/>
            <w:vAlign w:val="center"/>
          </w:tcPr>
          <w:p w:rsidR="00A95B2B" w:rsidRDefault="003B7789">
            <w:pPr>
              <w:widowControl/>
              <w:spacing w:beforeLines="50" w:before="156" w:afterLines="50" w:after="156"/>
              <w:jc w:val="center"/>
              <w:rPr>
                <w:rFonts w:ascii="宋体" w:eastAsia="宋体" w:hAnsi="宋体"/>
                <w:szCs w:val="21"/>
              </w:rPr>
            </w:pPr>
            <w:r w:rsidRPr="00650BD3">
              <w:rPr>
                <w:rFonts w:ascii="宋体" w:eastAsia="宋体" w:hAnsi="宋体"/>
              </w:rPr>
              <w:t>国际市场进入方式</w:t>
            </w:r>
          </w:p>
        </w:tc>
        <w:tc>
          <w:tcPr>
            <w:tcW w:w="2268" w:type="dxa"/>
            <w:vAlign w:val="center"/>
          </w:tcPr>
          <w:p w:rsidR="00A95B2B" w:rsidRDefault="003B7789" w:rsidP="003B7789">
            <w:pPr>
              <w:widowControl/>
              <w:spacing w:beforeLines="50" w:before="156" w:afterLines="50" w:after="156"/>
              <w:rPr>
                <w:rFonts w:ascii="宋体" w:eastAsia="宋体" w:hAnsi="宋体"/>
                <w:szCs w:val="21"/>
              </w:rPr>
            </w:pPr>
            <w:r>
              <w:rPr>
                <w:rFonts w:ascii="宋体" w:eastAsia="宋体" w:hAnsi="宋体" w:hint="eastAsia"/>
                <w:szCs w:val="21"/>
              </w:rPr>
              <w:t>国际市场进入方式的利弊分析</w:t>
            </w:r>
          </w:p>
        </w:tc>
        <w:tc>
          <w:tcPr>
            <w:tcW w:w="709" w:type="dxa"/>
            <w:vAlign w:val="center"/>
          </w:tcPr>
          <w:p w:rsidR="00A95B2B" w:rsidRDefault="003B7789">
            <w:pPr>
              <w:widowControl/>
              <w:spacing w:beforeLines="50" w:before="156" w:afterLines="50" w:after="156"/>
              <w:jc w:val="center"/>
              <w:rPr>
                <w:rFonts w:ascii="宋体" w:eastAsia="宋体" w:hAnsi="宋体"/>
                <w:szCs w:val="21"/>
              </w:rPr>
            </w:pPr>
            <w:r>
              <w:rPr>
                <w:rFonts w:ascii="宋体" w:eastAsia="宋体" w:hAnsi="宋体"/>
                <w:szCs w:val="21"/>
              </w:rPr>
              <w:t>3</w:t>
            </w:r>
          </w:p>
        </w:tc>
        <w:tc>
          <w:tcPr>
            <w:tcW w:w="1843" w:type="dxa"/>
            <w:vAlign w:val="center"/>
          </w:tcPr>
          <w:p w:rsidR="00A95B2B" w:rsidRDefault="003B7789" w:rsidP="003B7789">
            <w:pPr>
              <w:widowControl/>
              <w:spacing w:beforeLines="50" w:before="156" w:afterLines="50" w:after="156"/>
              <w:jc w:val="left"/>
              <w:rPr>
                <w:rFonts w:ascii="宋体" w:eastAsia="宋体" w:hAnsi="宋体"/>
                <w:szCs w:val="21"/>
              </w:rPr>
            </w:pPr>
            <w:r>
              <w:rPr>
                <w:rFonts w:ascii="宋体" w:eastAsia="宋体" w:hAnsi="宋体" w:hint="eastAsia"/>
                <w:szCs w:val="21"/>
              </w:rPr>
              <w:t>选择国际市场进入方式时需要考虑的因素及选择步骤</w:t>
            </w:r>
          </w:p>
        </w:tc>
        <w:tc>
          <w:tcPr>
            <w:tcW w:w="504" w:type="dxa"/>
            <w:vAlign w:val="center"/>
          </w:tcPr>
          <w:p w:rsidR="00A95B2B" w:rsidRDefault="00A95B2B">
            <w:pPr>
              <w:widowControl/>
              <w:spacing w:beforeLines="50" w:before="156" w:afterLines="50" w:after="156"/>
              <w:jc w:val="center"/>
              <w:rPr>
                <w:rFonts w:ascii="宋体" w:eastAsia="宋体" w:hAnsi="宋体"/>
                <w:szCs w:val="21"/>
              </w:rPr>
            </w:pPr>
          </w:p>
        </w:tc>
      </w:tr>
      <w:tr w:rsidR="00A95B2B" w:rsidTr="00F00833">
        <w:trPr>
          <w:trHeight w:val="340"/>
          <w:jc w:val="center"/>
        </w:trPr>
        <w:tc>
          <w:tcPr>
            <w:tcW w:w="1129" w:type="dxa"/>
            <w:vAlign w:val="center"/>
          </w:tcPr>
          <w:p w:rsidR="00A95B2B" w:rsidRDefault="00D552B7">
            <w:pPr>
              <w:widowControl/>
              <w:spacing w:beforeLines="50" w:before="156" w:afterLines="50" w:after="156"/>
              <w:jc w:val="center"/>
              <w:rPr>
                <w:rFonts w:ascii="宋体" w:eastAsia="宋体" w:hAnsi="宋体"/>
                <w:szCs w:val="21"/>
              </w:rPr>
            </w:pPr>
            <w:r>
              <w:rPr>
                <w:rFonts w:ascii="宋体" w:eastAsia="宋体" w:hAnsi="宋体"/>
                <w:szCs w:val="21"/>
              </w:rPr>
              <w:t>14</w:t>
            </w:r>
          </w:p>
        </w:tc>
        <w:tc>
          <w:tcPr>
            <w:tcW w:w="709" w:type="dxa"/>
            <w:vAlign w:val="center"/>
          </w:tcPr>
          <w:p w:rsidR="00A95B2B" w:rsidRDefault="00A95B2B">
            <w:pPr>
              <w:widowControl/>
              <w:spacing w:beforeLines="50" w:before="156" w:afterLines="50" w:after="156"/>
              <w:jc w:val="center"/>
              <w:rPr>
                <w:rFonts w:ascii="宋体" w:eastAsia="宋体" w:hAnsi="宋体"/>
                <w:szCs w:val="21"/>
              </w:rPr>
            </w:pPr>
          </w:p>
        </w:tc>
        <w:tc>
          <w:tcPr>
            <w:tcW w:w="1134" w:type="dxa"/>
            <w:vAlign w:val="center"/>
          </w:tcPr>
          <w:p w:rsidR="00A95B2B" w:rsidRDefault="003B7789" w:rsidP="001A65E3">
            <w:pPr>
              <w:widowControl/>
              <w:spacing w:beforeLines="50" w:before="156" w:afterLines="50" w:after="156"/>
              <w:jc w:val="left"/>
              <w:rPr>
                <w:rFonts w:ascii="宋体" w:eastAsia="宋体" w:hAnsi="宋体"/>
              </w:rPr>
            </w:pPr>
            <w:r w:rsidRPr="00650BD3">
              <w:rPr>
                <w:rFonts w:ascii="宋体" w:eastAsia="宋体" w:hAnsi="宋体"/>
              </w:rPr>
              <w:t>全球</w:t>
            </w:r>
            <w:r w:rsidRPr="00650BD3">
              <w:rPr>
                <w:rFonts w:ascii="宋体" w:eastAsia="宋体" w:hAnsi="宋体" w:hint="eastAsia"/>
              </w:rPr>
              <w:t>运营和供应链</w:t>
            </w:r>
            <w:r w:rsidRPr="00650BD3">
              <w:rPr>
                <w:rFonts w:ascii="宋体" w:eastAsia="宋体" w:hAnsi="宋体"/>
              </w:rPr>
              <w:t>管理</w:t>
            </w:r>
          </w:p>
        </w:tc>
        <w:tc>
          <w:tcPr>
            <w:tcW w:w="2268" w:type="dxa"/>
            <w:vAlign w:val="center"/>
          </w:tcPr>
          <w:p w:rsidR="00A95B2B" w:rsidRDefault="003B7789" w:rsidP="001A65E3">
            <w:pPr>
              <w:widowControl/>
              <w:spacing w:beforeLines="50" w:before="156" w:afterLines="50" w:after="156"/>
              <w:jc w:val="left"/>
              <w:rPr>
                <w:rFonts w:ascii="宋体" w:eastAsia="宋体" w:hAnsi="宋体"/>
                <w:szCs w:val="21"/>
              </w:rPr>
            </w:pPr>
            <w:r>
              <w:rPr>
                <w:rFonts w:ascii="宋体" w:eastAsia="宋体" w:hAnsi="宋体" w:hint="eastAsia"/>
                <w:szCs w:val="21"/>
              </w:rPr>
              <w:t>供应链管理的概念及全球供应链管理</w:t>
            </w:r>
          </w:p>
        </w:tc>
        <w:tc>
          <w:tcPr>
            <w:tcW w:w="709" w:type="dxa"/>
            <w:vAlign w:val="center"/>
          </w:tcPr>
          <w:p w:rsidR="00A95B2B" w:rsidRDefault="003B7789">
            <w:pPr>
              <w:widowControl/>
              <w:spacing w:beforeLines="50" w:before="156" w:afterLines="50" w:after="156"/>
              <w:jc w:val="center"/>
              <w:rPr>
                <w:rFonts w:ascii="宋体" w:eastAsia="宋体" w:hAnsi="宋体"/>
                <w:szCs w:val="21"/>
              </w:rPr>
            </w:pPr>
            <w:r>
              <w:rPr>
                <w:rFonts w:ascii="宋体" w:eastAsia="宋体" w:hAnsi="宋体"/>
                <w:szCs w:val="21"/>
              </w:rPr>
              <w:t>3</w:t>
            </w:r>
          </w:p>
        </w:tc>
        <w:tc>
          <w:tcPr>
            <w:tcW w:w="1843" w:type="dxa"/>
            <w:vAlign w:val="center"/>
          </w:tcPr>
          <w:p w:rsidR="00A95B2B" w:rsidRDefault="001A65E3" w:rsidP="003B7789">
            <w:pPr>
              <w:widowControl/>
              <w:spacing w:beforeLines="50" w:before="156" w:afterLines="50" w:after="156"/>
              <w:rPr>
                <w:rFonts w:ascii="宋体" w:eastAsia="宋体" w:hAnsi="宋体"/>
                <w:szCs w:val="21"/>
              </w:rPr>
            </w:pPr>
            <w:r>
              <w:rPr>
                <w:rFonts w:ascii="宋体" w:eastAsia="宋体" w:hAnsi="宋体" w:hint="eastAsia"/>
                <w:szCs w:val="21"/>
              </w:rPr>
              <w:t>全球供应链管理</w:t>
            </w:r>
            <w:r w:rsidR="003B7789">
              <w:rPr>
                <w:rFonts w:ascii="宋体" w:eastAsia="宋体" w:hAnsi="宋体" w:hint="eastAsia"/>
                <w:szCs w:val="21"/>
              </w:rPr>
              <w:t>方式</w:t>
            </w:r>
          </w:p>
        </w:tc>
        <w:tc>
          <w:tcPr>
            <w:tcW w:w="504" w:type="dxa"/>
            <w:vAlign w:val="center"/>
          </w:tcPr>
          <w:p w:rsidR="00A95B2B" w:rsidRDefault="00A95B2B">
            <w:pPr>
              <w:widowControl/>
              <w:spacing w:beforeLines="50" w:before="156" w:afterLines="50" w:after="156"/>
              <w:jc w:val="center"/>
              <w:rPr>
                <w:rFonts w:ascii="宋体" w:eastAsia="宋体" w:hAnsi="宋体"/>
                <w:szCs w:val="21"/>
              </w:rPr>
            </w:pPr>
          </w:p>
        </w:tc>
      </w:tr>
      <w:tr w:rsidR="00A95B2B" w:rsidTr="00F00833">
        <w:trPr>
          <w:trHeight w:val="340"/>
          <w:jc w:val="center"/>
        </w:trPr>
        <w:tc>
          <w:tcPr>
            <w:tcW w:w="1129" w:type="dxa"/>
            <w:vAlign w:val="center"/>
          </w:tcPr>
          <w:p w:rsidR="00A95B2B" w:rsidRDefault="00D552B7">
            <w:pPr>
              <w:widowControl/>
              <w:spacing w:beforeLines="50" w:before="156" w:afterLines="50" w:after="156"/>
              <w:jc w:val="center"/>
              <w:rPr>
                <w:rFonts w:ascii="宋体" w:eastAsia="宋体" w:hAnsi="宋体"/>
                <w:szCs w:val="21"/>
              </w:rPr>
            </w:pPr>
            <w:r>
              <w:rPr>
                <w:rFonts w:ascii="宋体" w:eastAsia="宋体" w:hAnsi="宋体" w:hint="eastAsia"/>
                <w:szCs w:val="21"/>
              </w:rPr>
              <w:t>1</w:t>
            </w:r>
            <w:r w:rsidR="003B7789">
              <w:rPr>
                <w:rFonts w:ascii="宋体" w:eastAsia="宋体" w:hAnsi="宋体"/>
                <w:szCs w:val="21"/>
              </w:rPr>
              <w:t>5</w:t>
            </w:r>
          </w:p>
        </w:tc>
        <w:tc>
          <w:tcPr>
            <w:tcW w:w="709" w:type="dxa"/>
            <w:vAlign w:val="center"/>
          </w:tcPr>
          <w:p w:rsidR="00A95B2B" w:rsidRDefault="00A95B2B">
            <w:pPr>
              <w:widowControl/>
              <w:spacing w:beforeLines="50" w:before="156" w:afterLines="50" w:after="156"/>
              <w:jc w:val="center"/>
              <w:rPr>
                <w:rFonts w:ascii="宋体" w:eastAsia="宋体" w:hAnsi="宋体"/>
                <w:szCs w:val="21"/>
              </w:rPr>
            </w:pPr>
          </w:p>
        </w:tc>
        <w:tc>
          <w:tcPr>
            <w:tcW w:w="1134" w:type="dxa"/>
            <w:vAlign w:val="center"/>
          </w:tcPr>
          <w:p w:rsidR="00A95B2B" w:rsidRDefault="007E4C6B" w:rsidP="001A65E3">
            <w:pPr>
              <w:widowControl/>
              <w:spacing w:beforeLines="50" w:before="156" w:afterLines="50" w:after="156"/>
              <w:jc w:val="left"/>
              <w:rPr>
                <w:rFonts w:ascii="宋体" w:eastAsia="宋体" w:hAnsi="宋体"/>
              </w:rPr>
            </w:pPr>
            <w:r w:rsidRPr="00650BD3">
              <w:rPr>
                <w:rFonts w:ascii="宋体" w:eastAsia="宋体" w:hAnsi="宋体" w:hint="eastAsia"/>
              </w:rPr>
              <w:t>国际会计和财务管理</w:t>
            </w:r>
          </w:p>
        </w:tc>
        <w:tc>
          <w:tcPr>
            <w:tcW w:w="2268" w:type="dxa"/>
            <w:vAlign w:val="center"/>
          </w:tcPr>
          <w:p w:rsidR="00A95B2B" w:rsidRDefault="00170220" w:rsidP="001A65E3">
            <w:pPr>
              <w:widowControl/>
              <w:spacing w:beforeLines="50" w:before="156" w:afterLines="50" w:after="156"/>
              <w:jc w:val="left"/>
              <w:rPr>
                <w:rFonts w:ascii="宋体" w:eastAsia="宋体" w:hAnsi="宋体"/>
                <w:szCs w:val="21"/>
              </w:rPr>
            </w:pPr>
            <w:r>
              <w:rPr>
                <w:rFonts w:ascii="宋体" w:eastAsia="宋体" w:hAnsi="宋体" w:hint="eastAsia"/>
                <w:szCs w:val="21"/>
              </w:rPr>
              <w:t>国际财务管理的内容及考虑的因素</w:t>
            </w:r>
          </w:p>
        </w:tc>
        <w:tc>
          <w:tcPr>
            <w:tcW w:w="709" w:type="dxa"/>
            <w:vAlign w:val="center"/>
          </w:tcPr>
          <w:p w:rsidR="00A95B2B" w:rsidRDefault="00170220">
            <w:pPr>
              <w:widowControl/>
              <w:spacing w:beforeLines="50" w:before="156" w:afterLines="50" w:after="156"/>
              <w:jc w:val="center"/>
              <w:rPr>
                <w:rFonts w:ascii="宋体" w:eastAsia="宋体" w:hAnsi="宋体"/>
                <w:szCs w:val="21"/>
              </w:rPr>
            </w:pPr>
            <w:r>
              <w:rPr>
                <w:rFonts w:ascii="宋体" w:eastAsia="宋体" w:hAnsi="宋体"/>
                <w:szCs w:val="21"/>
              </w:rPr>
              <w:t>3</w:t>
            </w:r>
          </w:p>
        </w:tc>
        <w:tc>
          <w:tcPr>
            <w:tcW w:w="1843" w:type="dxa"/>
            <w:vAlign w:val="center"/>
          </w:tcPr>
          <w:p w:rsidR="00A95B2B" w:rsidRDefault="00170220">
            <w:pPr>
              <w:widowControl/>
              <w:spacing w:beforeLines="50" w:before="156" w:afterLines="50" w:after="156"/>
              <w:jc w:val="center"/>
              <w:rPr>
                <w:rFonts w:ascii="宋体" w:eastAsia="宋体" w:hAnsi="宋体"/>
                <w:szCs w:val="21"/>
              </w:rPr>
            </w:pPr>
            <w:r w:rsidRPr="00AC416C">
              <w:rPr>
                <w:rFonts w:ascii="Times New Roman" w:eastAsia="宋体" w:hAnsi="Times New Roman" w:hint="eastAsia"/>
                <w:color w:val="000000" w:themeColor="text1"/>
                <w:szCs w:val="24"/>
              </w:rPr>
              <w:t>认识使用衍生工具的益处和危险</w:t>
            </w:r>
          </w:p>
        </w:tc>
        <w:tc>
          <w:tcPr>
            <w:tcW w:w="504" w:type="dxa"/>
            <w:vAlign w:val="center"/>
          </w:tcPr>
          <w:p w:rsidR="00A95B2B" w:rsidRDefault="00A95B2B">
            <w:pPr>
              <w:widowControl/>
              <w:spacing w:beforeLines="50" w:before="156" w:afterLines="50" w:after="156"/>
              <w:jc w:val="center"/>
              <w:rPr>
                <w:rFonts w:ascii="宋体" w:eastAsia="宋体" w:hAnsi="宋体"/>
                <w:szCs w:val="21"/>
              </w:rPr>
            </w:pPr>
          </w:p>
        </w:tc>
      </w:tr>
      <w:tr w:rsidR="00A95B2B" w:rsidTr="00F00833">
        <w:trPr>
          <w:trHeight w:val="340"/>
          <w:jc w:val="center"/>
        </w:trPr>
        <w:tc>
          <w:tcPr>
            <w:tcW w:w="1129" w:type="dxa"/>
            <w:vAlign w:val="center"/>
          </w:tcPr>
          <w:p w:rsidR="00A95B2B" w:rsidRDefault="007E4C6B">
            <w:pPr>
              <w:widowControl/>
              <w:spacing w:beforeLines="50" w:before="156" w:afterLines="50" w:after="156"/>
              <w:jc w:val="center"/>
              <w:rPr>
                <w:rFonts w:ascii="宋体" w:eastAsia="宋体" w:hAnsi="宋体"/>
                <w:szCs w:val="21"/>
              </w:rPr>
            </w:pPr>
            <w:r>
              <w:rPr>
                <w:rFonts w:ascii="宋体" w:eastAsia="宋体" w:hAnsi="宋体"/>
                <w:szCs w:val="21"/>
              </w:rPr>
              <w:t>16</w:t>
            </w:r>
          </w:p>
        </w:tc>
        <w:tc>
          <w:tcPr>
            <w:tcW w:w="709" w:type="dxa"/>
            <w:vAlign w:val="center"/>
          </w:tcPr>
          <w:p w:rsidR="00A95B2B" w:rsidRDefault="00A95B2B">
            <w:pPr>
              <w:widowControl/>
              <w:spacing w:beforeLines="50" w:before="156" w:afterLines="50" w:after="156"/>
              <w:jc w:val="center"/>
              <w:rPr>
                <w:rFonts w:ascii="宋体" w:eastAsia="宋体" w:hAnsi="宋体"/>
                <w:szCs w:val="21"/>
              </w:rPr>
            </w:pPr>
          </w:p>
        </w:tc>
        <w:tc>
          <w:tcPr>
            <w:tcW w:w="1134" w:type="dxa"/>
            <w:vAlign w:val="center"/>
          </w:tcPr>
          <w:p w:rsidR="00A95B2B" w:rsidRDefault="00170220" w:rsidP="00170220">
            <w:pPr>
              <w:widowControl/>
              <w:spacing w:beforeLines="50" w:before="156" w:afterLines="50" w:after="156"/>
              <w:jc w:val="left"/>
              <w:rPr>
                <w:rFonts w:ascii="宋体" w:eastAsia="宋体" w:hAnsi="宋体"/>
              </w:rPr>
            </w:pPr>
            <w:r w:rsidRPr="00650BD3">
              <w:rPr>
                <w:rFonts w:ascii="宋体" w:eastAsia="宋体" w:hAnsi="宋体"/>
              </w:rPr>
              <w:t>全球</w:t>
            </w:r>
            <w:r w:rsidRPr="00650BD3">
              <w:rPr>
                <w:rFonts w:ascii="宋体" w:eastAsia="宋体" w:hAnsi="宋体" w:hint="eastAsia"/>
              </w:rPr>
              <w:t>人力资源管理</w:t>
            </w:r>
          </w:p>
        </w:tc>
        <w:tc>
          <w:tcPr>
            <w:tcW w:w="2268" w:type="dxa"/>
            <w:vAlign w:val="center"/>
          </w:tcPr>
          <w:p w:rsidR="00A95B2B" w:rsidRPr="00170220" w:rsidRDefault="00170220" w:rsidP="00274165">
            <w:pPr>
              <w:widowControl/>
              <w:spacing w:beforeLines="50" w:before="156" w:afterLines="50" w:after="156"/>
              <w:jc w:val="left"/>
              <w:rPr>
                <w:rFonts w:ascii="宋体" w:eastAsia="宋体" w:hAnsi="宋体"/>
                <w:b/>
                <w:szCs w:val="21"/>
              </w:rPr>
            </w:pPr>
            <w:r w:rsidRPr="00170220">
              <w:rPr>
                <w:rFonts w:ascii="宋体" w:eastAsia="宋体" w:hAnsi="宋体"/>
                <w:szCs w:val="21"/>
              </w:rPr>
              <w:t>全球</w:t>
            </w:r>
            <w:r w:rsidRPr="00170220">
              <w:rPr>
                <w:rFonts w:ascii="宋体" w:eastAsia="宋体" w:hAnsi="宋体" w:hint="eastAsia"/>
                <w:szCs w:val="21"/>
              </w:rPr>
              <w:t>人力资源管理</w:t>
            </w:r>
            <w:r>
              <w:rPr>
                <w:rFonts w:ascii="宋体" w:eastAsia="宋体" w:hAnsi="宋体" w:hint="eastAsia"/>
                <w:szCs w:val="21"/>
              </w:rPr>
              <w:t>的特殊性及人员外派考虑的因素及</w:t>
            </w:r>
            <w:r>
              <w:rPr>
                <w:rFonts w:ascii="宋体" w:eastAsia="宋体" w:hAnsi="宋体"/>
                <w:szCs w:val="21"/>
              </w:rPr>
              <w:t>薪酬体系</w:t>
            </w:r>
          </w:p>
        </w:tc>
        <w:tc>
          <w:tcPr>
            <w:tcW w:w="709" w:type="dxa"/>
            <w:vAlign w:val="center"/>
          </w:tcPr>
          <w:p w:rsidR="00A95B2B" w:rsidRDefault="007C08F9">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843" w:type="dxa"/>
            <w:vAlign w:val="center"/>
          </w:tcPr>
          <w:p w:rsidR="00A95B2B" w:rsidRDefault="007C08F9" w:rsidP="001A65E3">
            <w:pPr>
              <w:widowControl/>
              <w:spacing w:beforeLines="50" w:before="156" w:afterLines="50" w:after="156"/>
              <w:jc w:val="left"/>
              <w:rPr>
                <w:rFonts w:ascii="宋体" w:eastAsia="宋体" w:hAnsi="宋体"/>
                <w:szCs w:val="21"/>
              </w:rPr>
            </w:pPr>
            <w:r>
              <w:rPr>
                <w:rFonts w:ascii="Times New Roman" w:eastAsia="宋体" w:hAnsi="Times New Roman" w:hint="eastAsia"/>
                <w:color w:val="000000" w:themeColor="text1"/>
                <w:szCs w:val="24"/>
              </w:rPr>
              <w:t>掌握全球人力资源管理的相关</w:t>
            </w:r>
            <w:r w:rsidRPr="00AD0B92">
              <w:rPr>
                <w:rFonts w:ascii="Times New Roman" w:eastAsia="宋体" w:hAnsi="Times New Roman" w:hint="eastAsia"/>
                <w:color w:val="000000" w:themeColor="text1"/>
                <w:szCs w:val="24"/>
              </w:rPr>
              <w:t>知识</w:t>
            </w:r>
          </w:p>
        </w:tc>
        <w:tc>
          <w:tcPr>
            <w:tcW w:w="504" w:type="dxa"/>
            <w:vAlign w:val="center"/>
          </w:tcPr>
          <w:p w:rsidR="00A95B2B" w:rsidRDefault="00A95B2B">
            <w:pPr>
              <w:widowControl/>
              <w:spacing w:beforeLines="50" w:before="156" w:afterLines="50" w:after="156"/>
              <w:jc w:val="center"/>
              <w:rPr>
                <w:rFonts w:ascii="宋体" w:eastAsia="宋体" w:hAnsi="宋体"/>
                <w:szCs w:val="21"/>
              </w:rPr>
            </w:pPr>
          </w:p>
        </w:tc>
      </w:tr>
      <w:tr w:rsidR="007E4C6B" w:rsidTr="00F00833">
        <w:trPr>
          <w:trHeight w:val="340"/>
          <w:jc w:val="center"/>
        </w:trPr>
        <w:tc>
          <w:tcPr>
            <w:tcW w:w="1129" w:type="dxa"/>
            <w:vAlign w:val="center"/>
          </w:tcPr>
          <w:p w:rsidR="007E4C6B" w:rsidRDefault="007E4C6B">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7</w:t>
            </w:r>
            <w:r>
              <w:rPr>
                <w:rFonts w:ascii="宋体" w:eastAsia="宋体" w:hAnsi="宋体" w:hint="eastAsia"/>
                <w:szCs w:val="21"/>
              </w:rPr>
              <w:t>-</w:t>
            </w:r>
            <w:r>
              <w:rPr>
                <w:rFonts w:ascii="宋体" w:eastAsia="宋体" w:hAnsi="宋体"/>
                <w:szCs w:val="21"/>
              </w:rPr>
              <w:t>18</w:t>
            </w:r>
          </w:p>
        </w:tc>
        <w:tc>
          <w:tcPr>
            <w:tcW w:w="709" w:type="dxa"/>
            <w:vAlign w:val="center"/>
          </w:tcPr>
          <w:p w:rsidR="007E4C6B" w:rsidRDefault="007E4C6B">
            <w:pPr>
              <w:widowControl/>
              <w:spacing w:beforeLines="50" w:before="156" w:afterLines="50" w:after="156"/>
              <w:jc w:val="center"/>
              <w:rPr>
                <w:rFonts w:ascii="宋体" w:eastAsia="宋体" w:hAnsi="宋体"/>
                <w:szCs w:val="21"/>
              </w:rPr>
            </w:pPr>
          </w:p>
        </w:tc>
        <w:tc>
          <w:tcPr>
            <w:tcW w:w="1134" w:type="dxa"/>
            <w:vAlign w:val="center"/>
          </w:tcPr>
          <w:p w:rsidR="007E4C6B" w:rsidRDefault="008F0989" w:rsidP="00274165">
            <w:pPr>
              <w:widowControl/>
              <w:spacing w:beforeLines="50" w:before="156" w:afterLines="50" w:after="156"/>
              <w:jc w:val="left"/>
              <w:rPr>
                <w:rFonts w:ascii="宋体" w:eastAsia="宋体" w:hAnsi="宋体"/>
              </w:rPr>
            </w:pPr>
            <w:r w:rsidRPr="00650BD3">
              <w:rPr>
                <w:rFonts w:ascii="宋体" w:eastAsia="宋体" w:hAnsi="宋体" w:hint="eastAsia"/>
              </w:rPr>
              <w:t>国际商务综合案例分析</w:t>
            </w:r>
          </w:p>
        </w:tc>
        <w:tc>
          <w:tcPr>
            <w:tcW w:w="2268" w:type="dxa"/>
            <w:vAlign w:val="center"/>
          </w:tcPr>
          <w:p w:rsidR="007E4C6B" w:rsidRDefault="008F0989" w:rsidP="001A65E3">
            <w:pPr>
              <w:widowControl/>
              <w:spacing w:beforeLines="50" w:before="156" w:afterLines="50" w:after="156"/>
              <w:jc w:val="left"/>
              <w:rPr>
                <w:rFonts w:ascii="宋体" w:eastAsia="宋体" w:hAnsi="宋体"/>
                <w:szCs w:val="21"/>
              </w:rPr>
            </w:pPr>
            <w:r>
              <w:rPr>
                <w:rFonts w:ascii="宋体" w:eastAsia="宋体" w:hAnsi="宋体" w:hint="eastAsia"/>
                <w:szCs w:val="21"/>
              </w:rPr>
              <w:t>根据市场热点问题设计案例</w:t>
            </w:r>
          </w:p>
        </w:tc>
        <w:tc>
          <w:tcPr>
            <w:tcW w:w="709" w:type="dxa"/>
            <w:vAlign w:val="center"/>
          </w:tcPr>
          <w:p w:rsidR="007E4C6B" w:rsidRDefault="008F0989">
            <w:pPr>
              <w:widowControl/>
              <w:spacing w:beforeLines="50" w:before="156" w:afterLines="50" w:after="156"/>
              <w:jc w:val="center"/>
              <w:rPr>
                <w:rFonts w:ascii="宋体" w:eastAsia="宋体" w:hAnsi="宋体"/>
                <w:szCs w:val="21"/>
              </w:rPr>
            </w:pPr>
            <w:r>
              <w:rPr>
                <w:rFonts w:ascii="宋体" w:eastAsia="宋体" w:hAnsi="宋体" w:hint="eastAsia"/>
                <w:szCs w:val="21"/>
              </w:rPr>
              <w:t>6</w:t>
            </w:r>
          </w:p>
        </w:tc>
        <w:tc>
          <w:tcPr>
            <w:tcW w:w="1843" w:type="dxa"/>
            <w:vAlign w:val="center"/>
          </w:tcPr>
          <w:p w:rsidR="007E4C6B" w:rsidRDefault="008F0989" w:rsidP="008F0989">
            <w:pPr>
              <w:widowControl/>
              <w:spacing w:beforeLines="50" w:before="156" w:afterLines="50" w:after="156"/>
              <w:jc w:val="left"/>
              <w:rPr>
                <w:rFonts w:ascii="宋体" w:eastAsia="宋体" w:hAnsi="宋体"/>
                <w:szCs w:val="21"/>
              </w:rPr>
            </w:pPr>
            <w:r>
              <w:rPr>
                <w:rFonts w:ascii="宋体" w:eastAsia="宋体" w:hAnsi="宋体" w:hint="eastAsia"/>
                <w:szCs w:val="21"/>
              </w:rPr>
              <w:t>考核学生国际商务知识的综合运用能力</w:t>
            </w:r>
          </w:p>
        </w:tc>
        <w:tc>
          <w:tcPr>
            <w:tcW w:w="504" w:type="dxa"/>
            <w:vAlign w:val="center"/>
          </w:tcPr>
          <w:p w:rsidR="007E4C6B" w:rsidRDefault="007E4C6B">
            <w:pPr>
              <w:widowControl/>
              <w:spacing w:beforeLines="50" w:before="156" w:afterLines="50" w:after="156"/>
              <w:jc w:val="center"/>
              <w:rPr>
                <w:rFonts w:ascii="宋体" w:eastAsia="宋体" w:hAnsi="宋体"/>
                <w:szCs w:val="21"/>
              </w:rPr>
            </w:pPr>
          </w:p>
        </w:tc>
      </w:tr>
    </w:tbl>
    <w:p w:rsidR="00A95B2B" w:rsidRPr="00BA6FC5" w:rsidRDefault="00D552B7">
      <w:pPr>
        <w:widowControl/>
        <w:spacing w:beforeLines="50" w:before="156" w:afterLines="50" w:after="156"/>
        <w:ind w:firstLineChars="200" w:firstLine="560"/>
        <w:jc w:val="left"/>
        <w:rPr>
          <w:rFonts w:eastAsia="黑体"/>
        </w:rPr>
      </w:pPr>
      <w:r w:rsidRPr="00BA6FC5">
        <w:rPr>
          <w:rFonts w:ascii="黑体" w:eastAsia="黑体" w:hAnsi="黑体" w:hint="eastAsia"/>
          <w:sz w:val="28"/>
          <w:szCs w:val="28"/>
        </w:rPr>
        <w:t>六、教材及参考书目（以最新版为准）</w:t>
      </w:r>
    </w:p>
    <w:p w:rsidR="00A95B2B" w:rsidRDefault="00D552B7">
      <w:pPr>
        <w:widowControl/>
        <w:spacing w:beforeLines="50" w:before="156" w:afterLines="50" w:after="156"/>
        <w:ind w:firstLineChars="200" w:firstLine="420"/>
        <w:jc w:val="left"/>
        <w:rPr>
          <w:rFonts w:ascii="宋体" w:eastAsia="宋体" w:hAnsi="宋体"/>
        </w:rPr>
      </w:pPr>
      <w:r>
        <w:rPr>
          <w:rFonts w:ascii="宋体" w:eastAsia="宋体" w:hAnsi="宋体"/>
        </w:rPr>
        <w:t>1</w:t>
      </w:r>
      <w:r>
        <w:rPr>
          <w:rFonts w:ascii="宋体" w:eastAsia="宋体" w:hAnsi="宋体" w:hint="eastAsia"/>
        </w:rPr>
        <w:t>．</w:t>
      </w:r>
      <w:r w:rsidR="008F0989">
        <w:rPr>
          <w:rFonts w:ascii="宋体" w:eastAsia="宋体" w:hAnsi="宋体"/>
        </w:rPr>
        <w:t xml:space="preserve"> </w:t>
      </w:r>
      <w:r w:rsidR="008F0989" w:rsidRPr="00BA6FC5">
        <w:rPr>
          <w:rFonts w:ascii="宋体" w:eastAsia="宋体" w:hAnsi="宋体" w:hint="eastAsia"/>
        </w:rPr>
        <w:t xml:space="preserve">王炜瀚 </w:t>
      </w:r>
      <w:r w:rsidR="008F0989" w:rsidRPr="00BA6FC5">
        <w:rPr>
          <w:rFonts w:ascii="宋体" w:eastAsia="宋体" w:hAnsi="宋体"/>
        </w:rPr>
        <w:t xml:space="preserve"> </w:t>
      </w:r>
      <w:r w:rsidR="008F0989" w:rsidRPr="00BA6FC5">
        <w:rPr>
          <w:rFonts w:ascii="宋体" w:eastAsia="宋体" w:hAnsi="宋体" w:hint="eastAsia"/>
        </w:rPr>
        <w:t xml:space="preserve">王健等编著 </w:t>
      </w:r>
      <w:r w:rsidR="008F0989" w:rsidRPr="00BA6FC5">
        <w:rPr>
          <w:rFonts w:ascii="宋体" w:eastAsia="宋体" w:hAnsi="宋体"/>
        </w:rPr>
        <w:t xml:space="preserve">  </w:t>
      </w:r>
      <w:r w:rsidR="008F0989" w:rsidRPr="00BA6FC5">
        <w:rPr>
          <w:rFonts w:ascii="宋体" w:eastAsia="宋体" w:hAnsi="宋体" w:hint="eastAsia"/>
        </w:rPr>
        <w:t>《国际商务》 （第4版）</w:t>
      </w:r>
      <w:r w:rsidR="008F0989" w:rsidRPr="00BA6FC5">
        <w:rPr>
          <w:rFonts w:ascii="宋体" w:eastAsia="宋体" w:hAnsi="宋体"/>
        </w:rPr>
        <w:t xml:space="preserve"> </w:t>
      </w:r>
      <w:r w:rsidR="008F0989" w:rsidRPr="00BA6FC5">
        <w:rPr>
          <w:rFonts w:ascii="宋体" w:eastAsia="宋体" w:hAnsi="宋体" w:hint="eastAsia"/>
        </w:rPr>
        <w:t>机械工业出版社；</w:t>
      </w:r>
    </w:p>
    <w:p w:rsidR="008F0989" w:rsidRPr="00BA6FC5" w:rsidRDefault="00D552B7" w:rsidP="00BA6FC5">
      <w:pPr>
        <w:widowControl/>
        <w:spacing w:beforeLines="50" w:before="156" w:afterLines="50" w:after="156"/>
        <w:ind w:firstLineChars="200" w:firstLine="420"/>
        <w:jc w:val="left"/>
        <w:rPr>
          <w:rFonts w:ascii="宋体" w:eastAsia="宋体" w:hAnsi="宋体"/>
        </w:rPr>
      </w:pPr>
      <w:r>
        <w:rPr>
          <w:rFonts w:ascii="宋体" w:eastAsia="宋体" w:hAnsi="宋体" w:hint="eastAsia"/>
        </w:rPr>
        <w:t>2．</w:t>
      </w:r>
      <w:r w:rsidR="008F0989">
        <w:rPr>
          <w:rFonts w:ascii="宋体" w:eastAsia="宋体" w:hAnsi="宋体" w:hint="eastAsia"/>
        </w:rPr>
        <w:t xml:space="preserve"> </w:t>
      </w:r>
      <w:r w:rsidR="008F0989" w:rsidRPr="00BA6FC5">
        <w:rPr>
          <w:rFonts w:ascii="宋体" w:eastAsia="宋体" w:hAnsi="宋体" w:hint="eastAsia"/>
        </w:rPr>
        <w:t>唐纳德</w:t>
      </w:r>
      <w:r w:rsidR="008F0989" w:rsidRPr="00BA6FC5">
        <w:rPr>
          <w:rFonts w:ascii="宋体" w:eastAsia="宋体" w:hAnsi="宋体"/>
        </w:rPr>
        <w:t xml:space="preserve"> </w:t>
      </w:r>
      <w:r w:rsidR="008F0989" w:rsidRPr="00BA6FC5">
        <w:rPr>
          <w:rFonts w:ascii="宋体" w:eastAsia="宋体" w:hAnsi="宋体" w:hint="eastAsia"/>
        </w:rPr>
        <w:t>.A</w:t>
      </w:r>
      <w:r w:rsidR="008F0989" w:rsidRPr="00BA6FC5">
        <w:rPr>
          <w:rFonts w:ascii="宋体" w:eastAsia="宋体" w:hAnsi="宋体"/>
        </w:rPr>
        <w:t xml:space="preserve"> </w:t>
      </w:r>
      <w:r w:rsidR="008F0989" w:rsidRPr="00BA6FC5">
        <w:rPr>
          <w:rFonts w:ascii="宋体" w:eastAsia="宋体" w:hAnsi="宋体" w:hint="eastAsia"/>
        </w:rPr>
        <w:t>.鲍尔等，《国际商务》（第</w:t>
      </w:r>
      <w:r w:rsidR="008F0989" w:rsidRPr="00BA6FC5">
        <w:rPr>
          <w:rFonts w:ascii="宋体" w:eastAsia="宋体" w:hAnsi="宋体"/>
        </w:rPr>
        <w:t>12</w:t>
      </w:r>
      <w:r w:rsidR="008F0989" w:rsidRPr="00BA6FC5">
        <w:rPr>
          <w:rFonts w:ascii="宋体" w:eastAsia="宋体" w:hAnsi="宋体" w:hint="eastAsia"/>
        </w:rPr>
        <w:t>版），北京联合出版社，</w:t>
      </w:r>
      <w:r w:rsidR="008F0989" w:rsidRPr="00BA6FC5">
        <w:rPr>
          <w:rFonts w:ascii="宋体" w:eastAsia="宋体" w:hAnsi="宋体"/>
        </w:rPr>
        <w:t>2016</w:t>
      </w:r>
      <w:r w:rsidR="008F0989" w:rsidRPr="00BA6FC5">
        <w:rPr>
          <w:rFonts w:ascii="宋体" w:eastAsia="宋体" w:hAnsi="宋体" w:hint="eastAsia"/>
        </w:rPr>
        <w:t>年；</w:t>
      </w:r>
    </w:p>
    <w:p w:rsidR="00A95B2B" w:rsidRDefault="00D552B7" w:rsidP="00BA6FC5">
      <w:pPr>
        <w:widowControl/>
        <w:spacing w:beforeLines="50" w:before="156" w:afterLines="50" w:after="156"/>
        <w:ind w:firstLineChars="200" w:firstLine="420"/>
        <w:jc w:val="left"/>
        <w:rPr>
          <w:rFonts w:ascii="宋体" w:eastAsia="宋体" w:hAnsi="宋体"/>
        </w:rPr>
      </w:pPr>
      <w:r>
        <w:rPr>
          <w:rFonts w:ascii="宋体" w:eastAsia="宋体" w:hAnsi="宋体" w:hint="eastAsia"/>
        </w:rPr>
        <w:t>3.</w:t>
      </w:r>
      <w:r w:rsidR="008F0989" w:rsidRPr="00BA6FC5">
        <w:rPr>
          <w:rFonts w:ascii="宋体" w:eastAsia="宋体" w:hAnsi="宋体" w:hint="eastAsia"/>
        </w:rPr>
        <w:t xml:space="preserve"> 约翰 D</w:t>
      </w:r>
      <w:r w:rsidR="008F0989" w:rsidRPr="00BA6FC5">
        <w:rPr>
          <w:rFonts w:ascii="宋体" w:eastAsia="宋体" w:hAnsi="宋体"/>
        </w:rPr>
        <w:t xml:space="preserve"> </w:t>
      </w:r>
      <w:r w:rsidR="008F0989" w:rsidRPr="00BA6FC5">
        <w:rPr>
          <w:rFonts w:ascii="宋体" w:eastAsia="宋体" w:hAnsi="宋体" w:hint="eastAsia"/>
        </w:rPr>
        <w:t>.丹尼尔斯等，《国际商务环境与运作》（原书第1</w:t>
      </w:r>
      <w:r w:rsidR="008F0989" w:rsidRPr="00BA6FC5">
        <w:rPr>
          <w:rFonts w:ascii="宋体" w:eastAsia="宋体" w:hAnsi="宋体"/>
        </w:rPr>
        <w:t>5</w:t>
      </w:r>
      <w:r w:rsidR="008F0989" w:rsidRPr="00BA6FC5">
        <w:rPr>
          <w:rFonts w:ascii="宋体" w:eastAsia="宋体" w:hAnsi="宋体" w:hint="eastAsia"/>
        </w:rPr>
        <w:t>版），机械工业出版社，2</w:t>
      </w:r>
      <w:r w:rsidR="008F0989" w:rsidRPr="00BA6FC5">
        <w:rPr>
          <w:rFonts w:ascii="宋体" w:eastAsia="宋体" w:hAnsi="宋体"/>
        </w:rPr>
        <w:t>017</w:t>
      </w:r>
      <w:r w:rsidR="008F0989" w:rsidRPr="00BA6FC5">
        <w:rPr>
          <w:rFonts w:ascii="宋体" w:eastAsia="宋体" w:hAnsi="宋体" w:hint="eastAsia"/>
        </w:rPr>
        <w:t>年。</w:t>
      </w:r>
    </w:p>
    <w:p w:rsidR="00A95B2B" w:rsidRPr="00BA6FC5" w:rsidRDefault="00D552B7">
      <w:pPr>
        <w:widowControl/>
        <w:spacing w:beforeLines="50" w:before="156" w:afterLines="50" w:after="156"/>
        <w:jc w:val="left"/>
        <w:rPr>
          <w:rFonts w:ascii="宋体" w:eastAsia="宋体" w:hAnsi="宋体"/>
        </w:rPr>
      </w:pPr>
      <w:r>
        <w:rPr>
          <w:rFonts w:ascii="宋体" w:eastAsia="宋体" w:hAnsi="宋体" w:hint="eastAsia"/>
        </w:rPr>
        <w:t xml:space="preserve"> </w:t>
      </w:r>
      <w:r w:rsidRPr="00BA6FC5">
        <w:rPr>
          <w:rFonts w:ascii="黑体" w:eastAsia="黑体" w:hAnsi="黑体" w:hint="eastAsia"/>
          <w:sz w:val="28"/>
          <w:szCs w:val="28"/>
        </w:rPr>
        <w:t xml:space="preserve"> 七、教学方法 </w:t>
      </w:r>
    </w:p>
    <w:p w:rsidR="00A95B2B" w:rsidRDefault="00D552B7">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1．讲授法：理论讲授，主要教学方法，贯穿教学全过程。</w:t>
      </w:r>
    </w:p>
    <w:p w:rsidR="00A95B2B" w:rsidRDefault="00D552B7">
      <w:pPr>
        <w:widowControl/>
        <w:spacing w:beforeLines="50" w:before="156" w:afterLines="50" w:after="156"/>
        <w:ind w:firstLineChars="200" w:firstLine="420"/>
        <w:jc w:val="left"/>
        <w:rPr>
          <w:rFonts w:ascii="宋体" w:eastAsia="宋体" w:hAnsi="宋体"/>
        </w:rPr>
      </w:pPr>
      <w:r>
        <w:rPr>
          <w:rFonts w:ascii="宋体" w:eastAsia="宋体" w:hAnsi="宋体" w:hint="eastAsia"/>
        </w:rPr>
        <w:t>2．讨论法：对本门课程的主要内容，采用问题形式，在师生和学生之间展开讨论。</w:t>
      </w:r>
    </w:p>
    <w:p w:rsidR="00B13ABF" w:rsidRDefault="00D552B7">
      <w:pPr>
        <w:widowControl/>
        <w:spacing w:beforeLines="50" w:before="156" w:afterLines="50" w:after="156"/>
        <w:ind w:firstLineChars="200" w:firstLine="420"/>
        <w:jc w:val="left"/>
        <w:rPr>
          <w:rFonts w:ascii="宋体" w:eastAsia="宋体" w:hAnsi="宋体"/>
        </w:rPr>
      </w:pPr>
      <w:r>
        <w:rPr>
          <w:rFonts w:ascii="宋体" w:eastAsia="宋体" w:hAnsi="宋体" w:hint="eastAsia"/>
        </w:rPr>
        <w:t>3.</w:t>
      </w:r>
      <w:r w:rsidR="00B13ABF">
        <w:rPr>
          <w:rFonts w:ascii="宋体" w:eastAsia="宋体" w:hAnsi="宋体" w:hint="eastAsia"/>
        </w:rPr>
        <w:t xml:space="preserve"> 练习法：运用课程中的相关</w:t>
      </w:r>
      <w:r w:rsidR="00F11A14">
        <w:rPr>
          <w:rFonts w:ascii="宋体" w:eastAsia="宋体" w:hAnsi="宋体" w:hint="eastAsia"/>
        </w:rPr>
        <w:t>分析方法</w:t>
      </w:r>
      <w:r w:rsidR="00B13ABF">
        <w:rPr>
          <w:rFonts w:ascii="宋体" w:eastAsia="宋体" w:hAnsi="宋体" w:hint="eastAsia"/>
        </w:rPr>
        <w:t>，进行</w:t>
      </w:r>
      <w:r w:rsidR="00F11A14">
        <w:rPr>
          <w:rFonts w:ascii="宋体" w:eastAsia="宋体" w:hAnsi="宋体" w:hint="eastAsia"/>
        </w:rPr>
        <w:t>某企业或某行业的具体分析。</w:t>
      </w:r>
    </w:p>
    <w:p w:rsidR="00A95B2B" w:rsidRDefault="00F11A14">
      <w:pPr>
        <w:widowControl/>
        <w:spacing w:beforeLines="50" w:before="156" w:afterLines="50" w:after="156"/>
        <w:ind w:firstLineChars="200" w:firstLine="420"/>
        <w:jc w:val="left"/>
        <w:rPr>
          <w:rFonts w:ascii="宋体" w:eastAsia="宋体" w:hAnsi="宋体"/>
        </w:rPr>
      </w:pPr>
      <w:r>
        <w:rPr>
          <w:rFonts w:ascii="宋体" w:eastAsia="宋体" w:hAnsi="宋体"/>
        </w:rPr>
        <w:t>4</w:t>
      </w:r>
      <w:r w:rsidR="00D552B7">
        <w:rPr>
          <w:rFonts w:ascii="宋体" w:eastAsia="宋体" w:hAnsi="宋体" w:hint="eastAsia"/>
        </w:rPr>
        <w:t>.案例分析法：通过案例解读、案例问题回答，提高学生理论知识</w:t>
      </w:r>
      <w:r>
        <w:rPr>
          <w:rFonts w:ascii="宋体" w:eastAsia="宋体" w:hAnsi="宋体" w:hint="eastAsia"/>
        </w:rPr>
        <w:t>综合</w:t>
      </w:r>
      <w:r w:rsidR="00D552B7">
        <w:rPr>
          <w:rFonts w:ascii="宋体" w:eastAsia="宋体" w:hAnsi="宋体" w:hint="eastAsia"/>
        </w:rPr>
        <w:t>运用能力。</w:t>
      </w:r>
    </w:p>
    <w:p w:rsidR="00A95B2B" w:rsidRPr="005D6047" w:rsidRDefault="00D552B7">
      <w:pPr>
        <w:widowControl/>
        <w:spacing w:beforeLines="50" w:before="156" w:afterLines="50" w:after="156"/>
        <w:jc w:val="left"/>
        <w:rPr>
          <w:rFonts w:ascii="黑体" w:eastAsia="黑体" w:hAnsi="黑体"/>
          <w:sz w:val="28"/>
          <w:szCs w:val="28"/>
        </w:rPr>
      </w:pPr>
      <w:r>
        <w:rPr>
          <w:rFonts w:ascii="宋体" w:eastAsia="宋体" w:hAnsi="宋体" w:hint="eastAsia"/>
        </w:rPr>
        <w:t xml:space="preserve"> </w:t>
      </w:r>
      <w:r>
        <w:rPr>
          <w:rFonts w:ascii="宋体" w:eastAsia="宋体" w:hAnsi="宋体"/>
        </w:rPr>
        <w:t xml:space="preserve">   </w:t>
      </w:r>
      <w:r>
        <w:rPr>
          <w:rFonts w:ascii="黑体" w:eastAsia="黑体" w:hAnsi="黑体" w:hint="eastAsia"/>
          <w:b/>
          <w:sz w:val="28"/>
          <w:szCs w:val="28"/>
        </w:rPr>
        <w:t xml:space="preserve"> </w:t>
      </w:r>
      <w:r w:rsidRPr="005D6047">
        <w:rPr>
          <w:rFonts w:ascii="黑体" w:eastAsia="黑体" w:hAnsi="黑体" w:hint="eastAsia"/>
          <w:sz w:val="28"/>
          <w:szCs w:val="28"/>
        </w:rPr>
        <w:t>八</w:t>
      </w:r>
      <w:r w:rsidRPr="005D6047">
        <w:rPr>
          <w:rFonts w:ascii="黑体" w:eastAsia="黑体" w:hAnsi="黑体" w:cs="黑体" w:hint="eastAsia"/>
          <w:sz w:val="28"/>
          <w:szCs w:val="28"/>
        </w:rPr>
        <w:t>、</w:t>
      </w:r>
      <w:r w:rsidRPr="005D6047">
        <w:rPr>
          <w:rFonts w:ascii="黑体" w:eastAsia="黑体" w:hAnsi="黑体" w:hint="eastAsia"/>
          <w:sz w:val="28"/>
          <w:szCs w:val="28"/>
        </w:rPr>
        <w:t>考核方式及评定方法</w:t>
      </w:r>
    </w:p>
    <w:p w:rsidR="00A95B2B" w:rsidRPr="005D6047" w:rsidRDefault="00D552B7">
      <w:pPr>
        <w:widowControl/>
        <w:spacing w:beforeLines="50" w:before="156" w:afterLines="50" w:after="156"/>
        <w:ind w:firstLineChars="200" w:firstLine="482"/>
        <w:jc w:val="left"/>
        <w:rPr>
          <w:rFonts w:ascii="黑体" w:eastAsia="黑体" w:hAnsi="黑体"/>
          <w:sz w:val="24"/>
          <w:szCs w:val="24"/>
        </w:rPr>
      </w:pPr>
      <w:r>
        <w:rPr>
          <w:rFonts w:ascii="黑体" w:eastAsia="黑体" w:hAnsi="黑体" w:hint="eastAsia"/>
          <w:b/>
          <w:sz w:val="24"/>
          <w:szCs w:val="24"/>
        </w:rPr>
        <w:t>（</w:t>
      </w:r>
      <w:r w:rsidRPr="005D6047">
        <w:rPr>
          <w:rFonts w:ascii="黑体" w:eastAsia="黑体" w:hAnsi="黑体" w:hint="eastAsia"/>
          <w:sz w:val="24"/>
          <w:szCs w:val="24"/>
        </w:rPr>
        <w:t xml:space="preserve">一）课程考核与课程目标的对应关系 </w:t>
      </w:r>
    </w:p>
    <w:p w:rsidR="00A95B2B" w:rsidRDefault="00D552B7">
      <w:pPr>
        <w:widowControl/>
        <w:spacing w:beforeLines="50" w:before="156" w:afterLines="50" w:after="156"/>
        <w:jc w:val="center"/>
        <w:rPr>
          <w:rFonts w:ascii="宋体" w:eastAsia="宋体" w:hAnsi="宋体"/>
          <w:szCs w:val="21"/>
        </w:rPr>
      </w:pPr>
      <w:r>
        <w:rPr>
          <w:rFonts w:ascii="宋体" w:eastAsia="宋体" w:hAnsi="宋体" w:hint="eastAsia"/>
          <w:b/>
          <w:szCs w:val="21"/>
        </w:rPr>
        <w:t>表4：课程考核与课程目标的对应关系表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2849"/>
        <w:gridCol w:w="2849"/>
      </w:tblGrid>
      <w:tr w:rsidR="00A95B2B">
        <w:trPr>
          <w:trHeight w:val="567"/>
          <w:jc w:val="center"/>
        </w:trPr>
        <w:tc>
          <w:tcPr>
            <w:tcW w:w="2847" w:type="dxa"/>
            <w:vAlign w:val="center"/>
          </w:tcPr>
          <w:p w:rsidR="00A95B2B" w:rsidRDefault="00D552B7">
            <w:pPr>
              <w:pStyle w:val="a3"/>
              <w:spacing w:beforeLines="50" w:before="156" w:afterLines="50" w:after="156"/>
              <w:jc w:val="center"/>
              <w:rPr>
                <w:rFonts w:hAnsi="宋体"/>
                <w:b/>
              </w:rPr>
            </w:pPr>
            <w:r>
              <w:rPr>
                <w:rFonts w:hAnsi="宋体" w:hint="eastAsia"/>
                <w:b/>
              </w:rPr>
              <w:lastRenderedPageBreak/>
              <w:t>课程目标</w:t>
            </w:r>
          </w:p>
        </w:tc>
        <w:tc>
          <w:tcPr>
            <w:tcW w:w="2849" w:type="dxa"/>
            <w:vAlign w:val="center"/>
          </w:tcPr>
          <w:p w:rsidR="00A95B2B" w:rsidRDefault="00D552B7">
            <w:pPr>
              <w:pStyle w:val="a3"/>
              <w:spacing w:beforeLines="50" w:before="156" w:afterLines="50" w:after="156"/>
              <w:jc w:val="center"/>
              <w:rPr>
                <w:rFonts w:hAnsi="宋体"/>
                <w:b/>
              </w:rPr>
            </w:pPr>
            <w:r>
              <w:rPr>
                <w:rFonts w:hAnsi="宋体" w:hint="eastAsia"/>
                <w:b/>
              </w:rPr>
              <w:t>考核要点</w:t>
            </w:r>
          </w:p>
        </w:tc>
        <w:tc>
          <w:tcPr>
            <w:tcW w:w="2849" w:type="dxa"/>
            <w:vAlign w:val="center"/>
          </w:tcPr>
          <w:p w:rsidR="00A95B2B" w:rsidRDefault="00D552B7">
            <w:pPr>
              <w:pStyle w:val="a3"/>
              <w:spacing w:beforeLines="50" w:before="156" w:afterLines="50" w:after="156"/>
              <w:jc w:val="center"/>
              <w:rPr>
                <w:rFonts w:hAnsi="宋体"/>
                <w:b/>
              </w:rPr>
            </w:pPr>
            <w:r>
              <w:rPr>
                <w:rFonts w:hAnsi="宋体" w:hint="eastAsia"/>
                <w:b/>
              </w:rPr>
              <w:t>考核方式</w:t>
            </w:r>
          </w:p>
        </w:tc>
      </w:tr>
      <w:tr w:rsidR="00A95B2B">
        <w:trPr>
          <w:trHeight w:val="567"/>
          <w:jc w:val="center"/>
        </w:trPr>
        <w:tc>
          <w:tcPr>
            <w:tcW w:w="2847" w:type="dxa"/>
            <w:vAlign w:val="center"/>
          </w:tcPr>
          <w:p w:rsidR="00A95B2B" w:rsidRPr="005D6047" w:rsidRDefault="00D552B7">
            <w:pPr>
              <w:pStyle w:val="a3"/>
              <w:spacing w:beforeLines="50" w:before="156" w:afterLines="50" w:after="156"/>
              <w:jc w:val="center"/>
              <w:rPr>
                <w:rFonts w:hAnsi="宋体"/>
              </w:rPr>
            </w:pPr>
            <w:r w:rsidRPr="005D6047">
              <w:rPr>
                <w:rFonts w:hAnsi="宋体" w:hint="eastAsia"/>
              </w:rPr>
              <w:t>课程目标1</w:t>
            </w:r>
          </w:p>
        </w:tc>
        <w:tc>
          <w:tcPr>
            <w:tcW w:w="2849" w:type="dxa"/>
            <w:vAlign w:val="center"/>
          </w:tcPr>
          <w:p w:rsidR="00A95B2B" w:rsidRPr="005D6047" w:rsidRDefault="00815E68">
            <w:pPr>
              <w:pStyle w:val="a3"/>
              <w:spacing w:beforeLines="50" w:before="156" w:afterLines="50" w:after="156"/>
              <w:rPr>
                <w:rFonts w:hAnsi="宋体"/>
              </w:rPr>
            </w:pPr>
            <w:r w:rsidRPr="005D6047">
              <w:rPr>
                <w:rFonts w:hAnsi="宋体" w:hint="eastAsia"/>
              </w:rPr>
              <w:t>国际</w:t>
            </w:r>
            <w:r w:rsidRPr="005D6047">
              <w:rPr>
                <w:rFonts w:hAnsi="宋体" w:cs="宋体" w:hint="eastAsia"/>
              </w:rPr>
              <w:t>商务环境</w:t>
            </w:r>
          </w:p>
        </w:tc>
        <w:tc>
          <w:tcPr>
            <w:tcW w:w="2849" w:type="dxa"/>
            <w:vAlign w:val="center"/>
          </w:tcPr>
          <w:p w:rsidR="00A95B2B" w:rsidRPr="005D6047" w:rsidRDefault="00D552B7">
            <w:pPr>
              <w:pStyle w:val="1"/>
              <w:spacing w:line="340" w:lineRule="exact"/>
              <w:jc w:val="center"/>
              <w:outlineLvl w:val="0"/>
              <w:rPr>
                <w:rFonts w:ascii="宋体" w:hAnsi="宋体"/>
                <w:color w:val="000000"/>
                <w:szCs w:val="21"/>
              </w:rPr>
            </w:pPr>
            <w:r w:rsidRPr="005D6047">
              <w:rPr>
                <w:rFonts w:ascii="宋体" w:hAnsi="宋体" w:hint="eastAsia"/>
                <w:color w:val="000000"/>
                <w:szCs w:val="21"/>
              </w:rPr>
              <w:t>1.课堂交流</w:t>
            </w:r>
          </w:p>
          <w:p w:rsidR="00A95B2B" w:rsidRPr="005D6047" w:rsidRDefault="00D552B7">
            <w:pPr>
              <w:pStyle w:val="1"/>
              <w:spacing w:line="340" w:lineRule="exact"/>
              <w:jc w:val="center"/>
              <w:outlineLvl w:val="0"/>
              <w:rPr>
                <w:rFonts w:ascii="宋体" w:hAnsi="宋体"/>
                <w:color w:val="000000"/>
                <w:szCs w:val="21"/>
              </w:rPr>
            </w:pPr>
            <w:r w:rsidRPr="005D6047">
              <w:rPr>
                <w:rFonts w:ascii="宋体" w:hAnsi="宋体" w:hint="eastAsia"/>
                <w:color w:val="000000"/>
                <w:szCs w:val="21"/>
              </w:rPr>
              <w:t>2.课后作业</w:t>
            </w:r>
          </w:p>
          <w:p w:rsidR="00A95B2B" w:rsidRPr="005D6047" w:rsidRDefault="00D552B7">
            <w:pPr>
              <w:pStyle w:val="a3"/>
              <w:jc w:val="center"/>
              <w:rPr>
                <w:rFonts w:hAnsi="宋体"/>
                <w:b/>
              </w:rPr>
            </w:pPr>
            <w:r w:rsidRPr="005D6047">
              <w:rPr>
                <w:rFonts w:hAnsi="宋体" w:hint="eastAsia"/>
                <w:color w:val="000000"/>
                <w:szCs w:val="21"/>
              </w:rPr>
              <w:t>3.期末考试</w:t>
            </w:r>
          </w:p>
        </w:tc>
      </w:tr>
      <w:tr w:rsidR="00A95B2B">
        <w:trPr>
          <w:trHeight w:val="567"/>
          <w:jc w:val="center"/>
        </w:trPr>
        <w:tc>
          <w:tcPr>
            <w:tcW w:w="2847" w:type="dxa"/>
            <w:vAlign w:val="center"/>
          </w:tcPr>
          <w:p w:rsidR="00A95B2B" w:rsidRPr="005D6047" w:rsidRDefault="00D552B7">
            <w:pPr>
              <w:pStyle w:val="a3"/>
              <w:spacing w:beforeLines="50" w:before="156" w:afterLines="50" w:after="156"/>
              <w:jc w:val="center"/>
              <w:rPr>
                <w:rFonts w:hAnsi="宋体"/>
              </w:rPr>
            </w:pPr>
            <w:r w:rsidRPr="005D6047">
              <w:rPr>
                <w:rFonts w:hAnsi="宋体" w:hint="eastAsia"/>
              </w:rPr>
              <w:t>课程目标2</w:t>
            </w:r>
          </w:p>
        </w:tc>
        <w:tc>
          <w:tcPr>
            <w:tcW w:w="2849" w:type="dxa"/>
            <w:vAlign w:val="center"/>
          </w:tcPr>
          <w:p w:rsidR="00A95B2B" w:rsidRPr="005D6047" w:rsidRDefault="00687BFA">
            <w:pPr>
              <w:rPr>
                <w:rFonts w:ascii="宋体" w:eastAsia="宋体" w:hAnsi="宋体"/>
              </w:rPr>
            </w:pPr>
            <w:r w:rsidRPr="005D6047">
              <w:rPr>
                <w:rFonts w:ascii="宋体" w:eastAsia="宋体" w:hAnsi="宋体" w:cs="宋体" w:hint="eastAsia"/>
              </w:rPr>
              <w:t>国际企业战略和组织结构</w:t>
            </w:r>
          </w:p>
        </w:tc>
        <w:tc>
          <w:tcPr>
            <w:tcW w:w="2849" w:type="dxa"/>
            <w:vAlign w:val="center"/>
          </w:tcPr>
          <w:p w:rsidR="00A95B2B" w:rsidRPr="005D6047" w:rsidRDefault="00D552B7">
            <w:pPr>
              <w:pStyle w:val="1"/>
              <w:spacing w:line="340" w:lineRule="exact"/>
              <w:jc w:val="center"/>
              <w:outlineLvl w:val="0"/>
              <w:rPr>
                <w:rFonts w:ascii="宋体" w:hAnsi="宋体"/>
                <w:color w:val="000000"/>
                <w:szCs w:val="21"/>
              </w:rPr>
            </w:pPr>
            <w:r w:rsidRPr="005D6047">
              <w:rPr>
                <w:rFonts w:ascii="宋体" w:hAnsi="宋体" w:hint="eastAsia"/>
                <w:color w:val="000000"/>
                <w:szCs w:val="21"/>
              </w:rPr>
              <w:t>1.课堂交流</w:t>
            </w:r>
          </w:p>
          <w:p w:rsidR="00A95B2B" w:rsidRPr="005D6047" w:rsidRDefault="00D552B7">
            <w:pPr>
              <w:pStyle w:val="1"/>
              <w:spacing w:line="340" w:lineRule="exact"/>
              <w:jc w:val="center"/>
              <w:outlineLvl w:val="0"/>
              <w:rPr>
                <w:rFonts w:ascii="宋体" w:hAnsi="宋体"/>
                <w:color w:val="000000"/>
                <w:szCs w:val="21"/>
              </w:rPr>
            </w:pPr>
            <w:r w:rsidRPr="005D6047">
              <w:rPr>
                <w:rFonts w:ascii="宋体" w:hAnsi="宋体" w:hint="eastAsia"/>
                <w:color w:val="000000"/>
                <w:szCs w:val="21"/>
              </w:rPr>
              <w:t>2.课后作业</w:t>
            </w:r>
          </w:p>
          <w:p w:rsidR="00A95B2B" w:rsidRPr="005D6047" w:rsidRDefault="00D552B7">
            <w:pPr>
              <w:pStyle w:val="a3"/>
              <w:jc w:val="center"/>
              <w:rPr>
                <w:rFonts w:hAnsi="宋体"/>
                <w:b/>
              </w:rPr>
            </w:pPr>
            <w:r w:rsidRPr="005D6047">
              <w:rPr>
                <w:rFonts w:hAnsi="宋体" w:hint="eastAsia"/>
                <w:color w:val="000000"/>
                <w:szCs w:val="21"/>
              </w:rPr>
              <w:t>3.期末考试</w:t>
            </w:r>
          </w:p>
        </w:tc>
      </w:tr>
      <w:tr w:rsidR="00A95B2B">
        <w:trPr>
          <w:trHeight w:val="567"/>
          <w:jc w:val="center"/>
        </w:trPr>
        <w:tc>
          <w:tcPr>
            <w:tcW w:w="2847" w:type="dxa"/>
            <w:vAlign w:val="center"/>
          </w:tcPr>
          <w:p w:rsidR="00A95B2B" w:rsidRPr="005D6047" w:rsidRDefault="00D552B7">
            <w:pPr>
              <w:pStyle w:val="a3"/>
              <w:spacing w:beforeLines="50" w:before="156" w:afterLines="50" w:after="156"/>
              <w:jc w:val="center"/>
              <w:rPr>
                <w:rFonts w:hAnsi="宋体"/>
              </w:rPr>
            </w:pPr>
            <w:r w:rsidRPr="005D6047">
              <w:rPr>
                <w:rFonts w:hAnsi="宋体" w:hint="eastAsia"/>
              </w:rPr>
              <w:t>课程目标3</w:t>
            </w:r>
          </w:p>
        </w:tc>
        <w:tc>
          <w:tcPr>
            <w:tcW w:w="2849" w:type="dxa"/>
            <w:vAlign w:val="center"/>
          </w:tcPr>
          <w:p w:rsidR="00A95B2B" w:rsidRPr="005D6047" w:rsidRDefault="00687BFA" w:rsidP="00687BFA">
            <w:pPr>
              <w:pStyle w:val="a3"/>
              <w:spacing w:beforeLines="50" w:before="156" w:afterLines="50" w:after="156"/>
              <w:rPr>
                <w:rFonts w:hAnsi="宋体"/>
              </w:rPr>
            </w:pPr>
            <w:r w:rsidRPr="005D6047">
              <w:rPr>
                <w:rFonts w:hAnsi="宋体" w:cs="宋体" w:hint="eastAsia"/>
              </w:rPr>
              <w:t>目标市场选择方法和国际市场的进入方式</w:t>
            </w:r>
          </w:p>
        </w:tc>
        <w:tc>
          <w:tcPr>
            <w:tcW w:w="2849" w:type="dxa"/>
            <w:vAlign w:val="center"/>
          </w:tcPr>
          <w:p w:rsidR="00A95B2B" w:rsidRPr="005D6047" w:rsidRDefault="00D552B7">
            <w:pPr>
              <w:pStyle w:val="1"/>
              <w:spacing w:line="340" w:lineRule="exact"/>
              <w:jc w:val="center"/>
              <w:outlineLvl w:val="0"/>
              <w:rPr>
                <w:rFonts w:ascii="宋体" w:hAnsi="宋体"/>
                <w:color w:val="000000"/>
                <w:szCs w:val="21"/>
              </w:rPr>
            </w:pPr>
            <w:r w:rsidRPr="005D6047">
              <w:rPr>
                <w:rFonts w:ascii="宋体" w:hAnsi="宋体" w:hint="eastAsia"/>
                <w:color w:val="000000"/>
                <w:szCs w:val="21"/>
              </w:rPr>
              <w:t>1.课堂交流</w:t>
            </w:r>
          </w:p>
          <w:p w:rsidR="00A95B2B" w:rsidRPr="005D6047" w:rsidRDefault="00D552B7">
            <w:pPr>
              <w:pStyle w:val="1"/>
              <w:spacing w:line="340" w:lineRule="exact"/>
              <w:jc w:val="center"/>
              <w:outlineLvl w:val="0"/>
              <w:rPr>
                <w:rFonts w:ascii="宋体" w:hAnsi="宋体"/>
                <w:color w:val="000000"/>
                <w:szCs w:val="21"/>
              </w:rPr>
            </w:pPr>
            <w:r w:rsidRPr="005D6047">
              <w:rPr>
                <w:rFonts w:ascii="宋体" w:hAnsi="宋体" w:hint="eastAsia"/>
                <w:color w:val="000000"/>
                <w:szCs w:val="21"/>
              </w:rPr>
              <w:t>2.课后作业</w:t>
            </w:r>
          </w:p>
          <w:p w:rsidR="00A95B2B" w:rsidRPr="005D6047" w:rsidRDefault="00D552B7">
            <w:pPr>
              <w:pStyle w:val="a3"/>
              <w:jc w:val="center"/>
              <w:rPr>
                <w:rFonts w:hAnsi="宋体"/>
                <w:b/>
              </w:rPr>
            </w:pPr>
            <w:r w:rsidRPr="005D6047">
              <w:rPr>
                <w:rFonts w:hAnsi="宋体" w:hint="eastAsia"/>
                <w:color w:val="000000"/>
                <w:szCs w:val="21"/>
              </w:rPr>
              <w:t>3.期末考试</w:t>
            </w:r>
          </w:p>
        </w:tc>
      </w:tr>
      <w:tr w:rsidR="00F11A14">
        <w:trPr>
          <w:trHeight w:val="567"/>
          <w:jc w:val="center"/>
        </w:trPr>
        <w:tc>
          <w:tcPr>
            <w:tcW w:w="2847" w:type="dxa"/>
            <w:vAlign w:val="center"/>
          </w:tcPr>
          <w:p w:rsidR="00F11A14" w:rsidRPr="005D6047" w:rsidRDefault="00F11A14">
            <w:pPr>
              <w:pStyle w:val="a3"/>
              <w:spacing w:beforeLines="50" w:before="156" w:afterLines="50" w:after="156"/>
              <w:jc w:val="center"/>
              <w:rPr>
                <w:rFonts w:hAnsi="宋体"/>
              </w:rPr>
            </w:pPr>
            <w:r w:rsidRPr="005D6047">
              <w:rPr>
                <w:rFonts w:hAnsi="宋体" w:hint="eastAsia"/>
              </w:rPr>
              <w:t>课程目标</w:t>
            </w:r>
            <w:r w:rsidRPr="005D6047">
              <w:rPr>
                <w:rFonts w:hAnsi="宋体"/>
              </w:rPr>
              <w:t>4</w:t>
            </w:r>
          </w:p>
        </w:tc>
        <w:tc>
          <w:tcPr>
            <w:tcW w:w="2849" w:type="dxa"/>
            <w:vAlign w:val="center"/>
          </w:tcPr>
          <w:p w:rsidR="00F11A14" w:rsidRPr="005D6047" w:rsidRDefault="008B12D8">
            <w:pPr>
              <w:pStyle w:val="a3"/>
              <w:spacing w:beforeLines="50" w:before="156" w:afterLines="50" w:after="156"/>
              <w:rPr>
                <w:rFonts w:hAnsi="宋体" w:cs="宋体"/>
                <w:bCs/>
              </w:rPr>
            </w:pPr>
            <w:r w:rsidRPr="005D6047">
              <w:rPr>
                <w:rFonts w:hAnsi="宋体" w:cs="宋体" w:hint="eastAsia"/>
              </w:rPr>
              <w:t>国际商务的支持措施</w:t>
            </w:r>
          </w:p>
        </w:tc>
        <w:tc>
          <w:tcPr>
            <w:tcW w:w="2849" w:type="dxa"/>
            <w:vAlign w:val="center"/>
          </w:tcPr>
          <w:p w:rsidR="008B12D8" w:rsidRPr="005D6047" w:rsidRDefault="008B12D8" w:rsidP="008B12D8">
            <w:pPr>
              <w:pStyle w:val="1"/>
              <w:spacing w:line="340" w:lineRule="exact"/>
              <w:jc w:val="center"/>
              <w:outlineLvl w:val="0"/>
              <w:rPr>
                <w:rFonts w:ascii="宋体" w:hAnsi="宋体"/>
                <w:color w:val="000000"/>
                <w:szCs w:val="21"/>
              </w:rPr>
            </w:pPr>
            <w:r w:rsidRPr="005D6047">
              <w:rPr>
                <w:rFonts w:ascii="宋体" w:hAnsi="宋体" w:hint="eastAsia"/>
                <w:color w:val="000000"/>
                <w:szCs w:val="21"/>
              </w:rPr>
              <w:t>1.课堂交流</w:t>
            </w:r>
          </w:p>
          <w:p w:rsidR="008B12D8" w:rsidRPr="005D6047" w:rsidRDefault="008B12D8" w:rsidP="008B12D8">
            <w:pPr>
              <w:pStyle w:val="1"/>
              <w:spacing w:line="340" w:lineRule="exact"/>
              <w:jc w:val="center"/>
              <w:outlineLvl w:val="0"/>
              <w:rPr>
                <w:rFonts w:ascii="宋体" w:hAnsi="宋体"/>
                <w:color w:val="000000"/>
                <w:szCs w:val="21"/>
              </w:rPr>
            </w:pPr>
            <w:r w:rsidRPr="005D6047">
              <w:rPr>
                <w:rFonts w:ascii="宋体" w:hAnsi="宋体" w:hint="eastAsia"/>
                <w:color w:val="000000"/>
                <w:szCs w:val="21"/>
              </w:rPr>
              <w:t>2.课后作业</w:t>
            </w:r>
          </w:p>
          <w:p w:rsidR="00F11A14" w:rsidRPr="005D6047" w:rsidRDefault="008B12D8" w:rsidP="008B12D8">
            <w:pPr>
              <w:pStyle w:val="1"/>
              <w:spacing w:line="340" w:lineRule="exact"/>
              <w:jc w:val="center"/>
              <w:outlineLvl w:val="0"/>
              <w:rPr>
                <w:rFonts w:ascii="宋体" w:hAnsi="宋体"/>
                <w:color w:val="000000"/>
                <w:szCs w:val="21"/>
              </w:rPr>
            </w:pPr>
            <w:r w:rsidRPr="005D6047">
              <w:rPr>
                <w:rFonts w:ascii="宋体" w:hAnsi="宋体" w:hint="eastAsia"/>
                <w:color w:val="000000"/>
                <w:szCs w:val="21"/>
              </w:rPr>
              <w:t>3.期末考试</w:t>
            </w:r>
          </w:p>
        </w:tc>
      </w:tr>
    </w:tbl>
    <w:p w:rsidR="00A95B2B" w:rsidRPr="005D6047" w:rsidRDefault="00D552B7">
      <w:pPr>
        <w:widowControl/>
        <w:spacing w:beforeLines="50" w:before="156" w:afterLines="50" w:after="156"/>
        <w:ind w:firstLineChars="200" w:firstLine="480"/>
        <w:jc w:val="left"/>
        <w:rPr>
          <w:rFonts w:ascii="黑体" w:eastAsia="黑体" w:hAnsi="黑体"/>
          <w:sz w:val="24"/>
          <w:szCs w:val="24"/>
        </w:rPr>
      </w:pPr>
      <w:r w:rsidRPr="005D6047">
        <w:rPr>
          <w:rFonts w:ascii="黑体" w:eastAsia="黑体" w:hAnsi="黑体" w:hint="eastAsia"/>
          <w:sz w:val="24"/>
          <w:szCs w:val="24"/>
        </w:rPr>
        <w:t xml:space="preserve">（二）评定方法 </w:t>
      </w:r>
    </w:p>
    <w:p w:rsidR="00A95B2B" w:rsidRDefault="00D552B7">
      <w:pPr>
        <w:widowControl/>
        <w:spacing w:beforeLines="50" w:before="156" w:afterLines="50" w:after="156"/>
        <w:ind w:firstLineChars="200" w:firstLine="422"/>
        <w:jc w:val="left"/>
        <w:rPr>
          <w:rFonts w:ascii="黑体" w:eastAsia="黑体" w:hAnsi="黑体"/>
          <w:b/>
          <w:sz w:val="24"/>
          <w:szCs w:val="24"/>
        </w:rPr>
      </w:pPr>
      <w:r>
        <w:rPr>
          <w:rFonts w:ascii="宋体" w:eastAsia="宋体" w:hAnsi="宋体" w:hint="eastAsia"/>
          <w:b/>
        </w:rPr>
        <w:t xml:space="preserve">1．评定方法 </w:t>
      </w:r>
    </w:p>
    <w:p w:rsidR="00A95B2B" w:rsidRDefault="00D552B7">
      <w:pPr>
        <w:widowControl/>
        <w:spacing w:beforeLines="50" w:before="156" w:afterLines="50" w:after="156"/>
        <w:ind w:firstLineChars="200" w:firstLine="420"/>
        <w:jc w:val="left"/>
        <w:rPr>
          <w:rFonts w:ascii="宋体" w:eastAsia="宋体" w:hAnsi="宋体"/>
        </w:rPr>
      </w:pPr>
      <w:r>
        <w:rPr>
          <w:rFonts w:ascii="宋体" w:eastAsia="宋体" w:hAnsi="宋体" w:hint="eastAsia"/>
        </w:rPr>
        <w:t>平时成绩（含考勤、课堂表现与作业）30</w:t>
      </w:r>
      <w:r>
        <w:rPr>
          <w:rFonts w:ascii="宋体" w:eastAsia="宋体" w:hAnsi="宋体"/>
        </w:rPr>
        <w:t>%</w:t>
      </w:r>
      <w:r>
        <w:rPr>
          <w:rFonts w:ascii="宋体" w:eastAsia="宋体" w:hAnsi="宋体" w:hint="eastAsia"/>
        </w:rPr>
        <w:t>，期中考试</w:t>
      </w:r>
      <w:r w:rsidR="00330A95">
        <w:rPr>
          <w:rFonts w:ascii="宋体" w:eastAsia="宋体" w:hAnsi="宋体"/>
        </w:rPr>
        <w:t>3</w:t>
      </w:r>
      <w:r>
        <w:rPr>
          <w:rFonts w:ascii="宋体" w:eastAsia="宋体" w:hAnsi="宋体" w:hint="eastAsia"/>
        </w:rPr>
        <w:t>0</w:t>
      </w:r>
      <w:r>
        <w:rPr>
          <w:rFonts w:ascii="宋体" w:eastAsia="宋体" w:hAnsi="宋体"/>
        </w:rPr>
        <w:t>%</w:t>
      </w:r>
      <w:r>
        <w:rPr>
          <w:rFonts w:ascii="宋体" w:eastAsia="宋体" w:hAnsi="宋体" w:hint="eastAsia"/>
        </w:rPr>
        <w:t>；期末考试</w:t>
      </w:r>
      <w:r w:rsidR="00330A95">
        <w:rPr>
          <w:rFonts w:ascii="宋体" w:eastAsia="宋体" w:hAnsi="宋体"/>
        </w:rPr>
        <w:t>4</w:t>
      </w:r>
      <w:r>
        <w:rPr>
          <w:rFonts w:ascii="宋体" w:eastAsia="宋体" w:hAnsi="宋体"/>
        </w:rPr>
        <w:t>0%</w:t>
      </w:r>
      <w:r>
        <w:rPr>
          <w:rFonts w:ascii="宋体" w:eastAsia="宋体" w:hAnsi="宋体" w:hint="eastAsia"/>
        </w:rPr>
        <w:t>，</w:t>
      </w:r>
      <w:r w:rsidR="00DB185C">
        <w:rPr>
          <w:rFonts w:ascii="宋体" w:eastAsia="宋体" w:hAnsi="宋体" w:cs="宋体" w:hint="eastAsia"/>
          <w:color w:val="000000"/>
          <w:szCs w:val="21"/>
        </w:rPr>
        <w:t>开</w:t>
      </w:r>
      <w:r>
        <w:rPr>
          <w:rFonts w:ascii="宋体" w:eastAsia="宋体" w:hAnsi="宋体" w:cs="宋体" w:hint="eastAsia"/>
          <w:color w:val="000000"/>
          <w:szCs w:val="21"/>
        </w:rPr>
        <w:t>卷。</w:t>
      </w:r>
    </w:p>
    <w:p w:rsidR="00A95B2B" w:rsidRDefault="00D552B7">
      <w:pPr>
        <w:widowControl/>
        <w:spacing w:beforeLines="50" w:before="156" w:afterLines="50" w:after="156"/>
        <w:ind w:firstLineChars="200" w:firstLine="422"/>
        <w:jc w:val="left"/>
        <w:rPr>
          <w:rFonts w:ascii="宋体" w:eastAsia="宋体" w:hAnsi="宋体"/>
        </w:rPr>
      </w:pPr>
      <w:r>
        <w:rPr>
          <w:rFonts w:ascii="宋体" w:eastAsia="宋体" w:hAnsi="宋体" w:hint="eastAsia"/>
          <w:b/>
        </w:rPr>
        <w:t xml:space="preserve">2．课程目标的考核占比与达成度分析 </w:t>
      </w:r>
    </w:p>
    <w:p w:rsidR="00A95B2B" w:rsidRDefault="00D552B7">
      <w:pPr>
        <w:widowControl/>
        <w:spacing w:beforeLines="50" w:before="156" w:afterLines="50" w:after="156"/>
        <w:ind w:firstLineChars="200" w:firstLine="422"/>
        <w:jc w:val="center"/>
        <w:rPr>
          <w:rFonts w:ascii="宋体" w:eastAsia="宋体" w:hAnsi="宋体"/>
          <w:b/>
        </w:rPr>
      </w:pPr>
      <w:r>
        <w:rPr>
          <w:rFonts w:ascii="宋体" w:eastAsia="宋体" w:hAnsi="宋体" w:hint="eastAsia"/>
          <w:b/>
        </w:rPr>
        <w:t>表5：课程目标的考核占比与达成度分析表</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58"/>
        <w:gridCol w:w="1134"/>
        <w:gridCol w:w="1134"/>
        <w:gridCol w:w="2627"/>
      </w:tblGrid>
      <w:tr w:rsidR="00A95B2B">
        <w:trPr>
          <w:jc w:val="center"/>
        </w:trPr>
        <w:tc>
          <w:tcPr>
            <w:tcW w:w="2122" w:type="dxa"/>
            <w:tcBorders>
              <w:tl2br w:val="single" w:sz="4" w:space="0" w:color="auto"/>
            </w:tcBorders>
            <w:shd w:val="clear" w:color="auto" w:fill="auto"/>
            <w:vAlign w:val="center"/>
          </w:tcPr>
          <w:p w:rsidR="00A95B2B" w:rsidRDefault="00D552B7">
            <w:pPr>
              <w:spacing w:beforeLines="50" w:before="156" w:afterLines="50" w:after="156"/>
              <w:rPr>
                <w:rFonts w:ascii="宋体" w:eastAsia="宋体" w:hAnsi="宋体"/>
                <w:b/>
                <w:bCs/>
                <w:kern w:val="0"/>
                <w:szCs w:val="21"/>
              </w:rPr>
            </w:pP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考核占比</w:t>
            </w:r>
          </w:p>
          <w:p w:rsidR="00A95B2B" w:rsidRDefault="00D552B7">
            <w:pPr>
              <w:spacing w:beforeLines="50" w:before="156" w:afterLines="50" w:after="156"/>
              <w:ind w:firstLineChars="50" w:firstLine="105"/>
              <w:rPr>
                <w:rFonts w:ascii="宋体" w:eastAsia="宋体" w:hAnsi="宋体"/>
                <w:b/>
                <w:bCs/>
                <w:kern w:val="0"/>
                <w:szCs w:val="21"/>
              </w:rPr>
            </w:pPr>
            <w:r>
              <w:rPr>
                <w:rFonts w:ascii="宋体" w:eastAsia="宋体" w:hAnsi="宋体" w:hint="eastAsia"/>
                <w:b/>
                <w:bCs/>
                <w:kern w:val="0"/>
                <w:szCs w:val="21"/>
              </w:rPr>
              <w:t>课程目标</w:t>
            </w:r>
          </w:p>
        </w:tc>
        <w:tc>
          <w:tcPr>
            <w:tcW w:w="858" w:type="dxa"/>
            <w:shd w:val="clear" w:color="auto" w:fill="auto"/>
            <w:vAlign w:val="center"/>
          </w:tcPr>
          <w:p w:rsidR="00A95B2B" w:rsidRDefault="00D552B7">
            <w:pPr>
              <w:spacing w:beforeLines="50" w:before="156" w:afterLines="50" w:after="156"/>
              <w:jc w:val="center"/>
              <w:rPr>
                <w:rFonts w:ascii="宋体" w:eastAsia="宋体" w:hAnsi="宋体"/>
                <w:b/>
                <w:bCs/>
                <w:kern w:val="0"/>
                <w:szCs w:val="21"/>
              </w:rPr>
            </w:pPr>
            <w:r>
              <w:rPr>
                <w:rFonts w:ascii="宋体" w:eastAsia="宋体" w:hAnsi="宋体"/>
                <w:b/>
                <w:bCs/>
                <w:kern w:val="0"/>
                <w:szCs w:val="21"/>
              </w:rPr>
              <w:t>平时</w:t>
            </w:r>
          </w:p>
        </w:tc>
        <w:tc>
          <w:tcPr>
            <w:tcW w:w="1134" w:type="dxa"/>
            <w:shd w:val="clear" w:color="auto" w:fill="auto"/>
            <w:vAlign w:val="center"/>
          </w:tcPr>
          <w:p w:rsidR="00A95B2B" w:rsidRDefault="00D552B7">
            <w:pPr>
              <w:spacing w:beforeLines="50" w:before="156" w:afterLines="50" w:after="156"/>
              <w:jc w:val="center"/>
              <w:rPr>
                <w:rFonts w:ascii="宋体" w:eastAsia="宋体" w:hAnsi="宋体"/>
                <w:b/>
                <w:bCs/>
                <w:kern w:val="0"/>
                <w:szCs w:val="21"/>
              </w:rPr>
            </w:pPr>
            <w:r>
              <w:rPr>
                <w:rFonts w:ascii="宋体" w:eastAsia="宋体" w:hAnsi="宋体"/>
                <w:b/>
                <w:bCs/>
                <w:kern w:val="0"/>
                <w:szCs w:val="21"/>
              </w:rPr>
              <w:t>期中</w:t>
            </w:r>
          </w:p>
        </w:tc>
        <w:tc>
          <w:tcPr>
            <w:tcW w:w="1134" w:type="dxa"/>
            <w:vAlign w:val="center"/>
          </w:tcPr>
          <w:p w:rsidR="00A95B2B" w:rsidRDefault="00D552B7">
            <w:pPr>
              <w:spacing w:beforeLines="50" w:before="156" w:afterLines="50" w:after="156"/>
              <w:jc w:val="center"/>
              <w:rPr>
                <w:rFonts w:ascii="宋体" w:eastAsia="宋体" w:hAnsi="宋体"/>
                <w:b/>
                <w:bCs/>
                <w:kern w:val="0"/>
                <w:szCs w:val="21"/>
              </w:rPr>
            </w:pPr>
            <w:r>
              <w:rPr>
                <w:rFonts w:ascii="宋体" w:eastAsia="宋体" w:hAnsi="宋体"/>
                <w:b/>
                <w:bCs/>
                <w:kern w:val="0"/>
                <w:szCs w:val="21"/>
              </w:rPr>
              <w:t>期末</w:t>
            </w:r>
          </w:p>
        </w:tc>
        <w:tc>
          <w:tcPr>
            <w:tcW w:w="2627" w:type="dxa"/>
            <w:shd w:val="clear" w:color="auto" w:fill="auto"/>
            <w:vAlign w:val="center"/>
          </w:tcPr>
          <w:p w:rsidR="00A95B2B" w:rsidRDefault="00D552B7">
            <w:pPr>
              <w:spacing w:beforeLines="50" w:before="156" w:afterLines="50" w:after="156"/>
              <w:jc w:val="center"/>
              <w:rPr>
                <w:rFonts w:ascii="宋体" w:eastAsia="宋体" w:hAnsi="宋体"/>
                <w:b/>
                <w:bCs/>
                <w:kern w:val="0"/>
                <w:szCs w:val="21"/>
              </w:rPr>
            </w:pPr>
            <w:r>
              <w:rPr>
                <w:rFonts w:ascii="宋体" w:eastAsia="宋体" w:hAnsi="宋体"/>
                <w:b/>
                <w:bCs/>
                <w:kern w:val="0"/>
                <w:szCs w:val="21"/>
              </w:rPr>
              <w:t>总评达成度</w:t>
            </w:r>
          </w:p>
        </w:tc>
      </w:tr>
      <w:tr w:rsidR="00731377">
        <w:trPr>
          <w:trHeight w:val="620"/>
          <w:jc w:val="center"/>
        </w:trPr>
        <w:tc>
          <w:tcPr>
            <w:tcW w:w="2122"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课程目标1</w:t>
            </w:r>
          </w:p>
        </w:tc>
        <w:tc>
          <w:tcPr>
            <w:tcW w:w="858"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40</w:t>
            </w:r>
          </w:p>
        </w:tc>
        <w:tc>
          <w:tcPr>
            <w:tcW w:w="2627" w:type="dxa"/>
            <w:vMerge w:val="restart"/>
            <w:shd w:val="clear" w:color="auto" w:fill="auto"/>
            <w:vAlign w:val="center"/>
          </w:tcPr>
          <w:p w:rsidR="00731377" w:rsidRDefault="00731377">
            <w:pPr>
              <w:spacing w:beforeLines="50" w:before="156" w:afterLines="50" w:after="156"/>
              <w:rPr>
                <w:rFonts w:ascii="宋体" w:eastAsia="宋体" w:hAnsi="宋体" w:cs="宋体"/>
                <w:kern w:val="0"/>
                <w:szCs w:val="21"/>
              </w:rPr>
            </w:pPr>
            <w:r>
              <w:rPr>
                <w:rFonts w:ascii="宋体" w:eastAsia="宋体" w:hAnsi="宋体" w:cs="宋体" w:hint="eastAsia"/>
                <w:kern w:val="0"/>
                <w:szCs w:val="21"/>
              </w:rPr>
              <w:t>总评达成度={0.3ｘ平时分目标成绩+0.</w:t>
            </w:r>
            <w:r w:rsidR="00330A95">
              <w:rPr>
                <w:rFonts w:ascii="宋体" w:eastAsia="宋体" w:hAnsi="宋体" w:cs="宋体"/>
                <w:kern w:val="0"/>
                <w:szCs w:val="21"/>
              </w:rPr>
              <w:t>3</w:t>
            </w:r>
            <w:r>
              <w:rPr>
                <w:rFonts w:ascii="宋体" w:eastAsia="宋体" w:hAnsi="宋体" w:cs="宋体" w:hint="eastAsia"/>
                <w:kern w:val="0"/>
                <w:szCs w:val="21"/>
              </w:rPr>
              <w:t>ｘ期中分目标成绩+0.</w:t>
            </w:r>
            <w:r w:rsidR="00330A95">
              <w:rPr>
                <w:rFonts w:ascii="宋体" w:eastAsia="宋体" w:hAnsi="宋体" w:cs="宋体"/>
                <w:kern w:val="0"/>
                <w:szCs w:val="21"/>
              </w:rPr>
              <w:t>4</w:t>
            </w:r>
            <w:r>
              <w:rPr>
                <w:rFonts w:ascii="宋体" w:eastAsia="宋体" w:hAnsi="宋体" w:cs="宋体" w:hint="eastAsia"/>
                <w:kern w:val="0"/>
                <w:szCs w:val="21"/>
              </w:rPr>
              <w:t>ｘ期末分目标成绩 }/分目标总分</w:t>
            </w:r>
          </w:p>
        </w:tc>
      </w:tr>
      <w:tr w:rsidR="00731377">
        <w:trPr>
          <w:trHeight w:val="679"/>
          <w:jc w:val="center"/>
        </w:trPr>
        <w:tc>
          <w:tcPr>
            <w:tcW w:w="2122"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课程目标2</w:t>
            </w:r>
          </w:p>
        </w:tc>
        <w:tc>
          <w:tcPr>
            <w:tcW w:w="858"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40</w:t>
            </w:r>
          </w:p>
        </w:tc>
        <w:tc>
          <w:tcPr>
            <w:tcW w:w="2627" w:type="dxa"/>
            <w:vMerge/>
            <w:shd w:val="clear" w:color="auto" w:fill="auto"/>
            <w:vAlign w:val="center"/>
          </w:tcPr>
          <w:p w:rsidR="00731377" w:rsidRDefault="00731377">
            <w:pPr>
              <w:spacing w:beforeLines="50" w:before="156" w:afterLines="50" w:after="156"/>
              <w:rPr>
                <w:rFonts w:ascii="宋体" w:eastAsia="宋体" w:hAnsi="宋体"/>
                <w:kern w:val="0"/>
                <w:szCs w:val="21"/>
              </w:rPr>
            </w:pPr>
          </w:p>
        </w:tc>
      </w:tr>
      <w:tr w:rsidR="00731377">
        <w:trPr>
          <w:trHeight w:val="755"/>
          <w:jc w:val="center"/>
        </w:trPr>
        <w:tc>
          <w:tcPr>
            <w:tcW w:w="2122"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课程目标3</w:t>
            </w:r>
          </w:p>
        </w:tc>
        <w:tc>
          <w:tcPr>
            <w:tcW w:w="858"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kern w:val="0"/>
                <w:szCs w:val="21"/>
              </w:rPr>
              <w:t>30</w:t>
            </w:r>
          </w:p>
        </w:tc>
        <w:tc>
          <w:tcPr>
            <w:tcW w:w="1134"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kern w:val="0"/>
                <w:szCs w:val="21"/>
              </w:rPr>
              <w:t>30</w:t>
            </w:r>
          </w:p>
        </w:tc>
        <w:tc>
          <w:tcPr>
            <w:tcW w:w="1134" w:type="dxa"/>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kern w:val="0"/>
                <w:szCs w:val="21"/>
              </w:rPr>
              <w:t>4</w:t>
            </w:r>
            <w:r>
              <w:rPr>
                <w:rFonts w:ascii="宋体" w:eastAsia="宋体" w:hAnsi="宋体" w:hint="eastAsia"/>
                <w:kern w:val="0"/>
                <w:szCs w:val="21"/>
              </w:rPr>
              <w:t>0</w:t>
            </w:r>
          </w:p>
        </w:tc>
        <w:tc>
          <w:tcPr>
            <w:tcW w:w="2627" w:type="dxa"/>
            <w:vMerge/>
            <w:shd w:val="clear" w:color="auto" w:fill="auto"/>
            <w:vAlign w:val="center"/>
          </w:tcPr>
          <w:p w:rsidR="00731377" w:rsidRDefault="00731377">
            <w:pPr>
              <w:spacing w:beforeLines="50" w:before="156" w:afterLines="50" w:after="156"/>
              <w:rPr>
                <w:rFonts w:ascii="宋体" w:eastAsia="宋体" w:hAnsi="宋体"/>
                <w:kern w:val="0"/>
                <w:szCs w:val="21"/>
              </w:rPr>
            </w:pPr>
          </w:p>
        </w:tc>
      </w:tr>
      <w:tr w:rsidR="00731377">
        <w:trPr>
          <w:trHeight w:val="755"/>
          <w:jc w:val="center"/>
        </w:trPr>
        <w:tc>
          <w:tcPr>
            <w:tcW w:w="2122"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w:t>
            </w:r>
            <w:r>
              <w:rPr>
                <w:rFonts w:ascii="宋体" w:eastAsia="宋体" w:hAnsi="宋体"/>
                <w:kern w:val="0"/>
                <w:szCs w:val="21"/>
              </w:rPr>
              <w:t>4</w:t>
            </w:r>
          </w:p>
        </w:tc>
        <w:tc>
          <w:tcPr>
            <w:tcW w:w="858"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3</w:t>
            </w:r>
            <w:r>
              <w:rPr>
                <w:rFonts w:ascii="宋体" w:eastAsia="宋体" w:hAnsi="宋体"/>
                <w:kern w:val="0"/>
                <w:szCs w:val="21"/>
              </w:rPr>
              <w:t>0</w:t>
            </w:r>
          </w:p>
        </w:tc>
        <w:tc>
          <w:tcPr>
            <w:tcW w:w="1134" w:type="dxa"/>
            <w:shd w:val="clear" w:color="auto" w:fill="auto"/>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3</w:t>
            </w:r>
            <w:r>
              <w:rPr>
                <w:rFonts w:ascii="宋体" w:eastAsia="宋体" w:hAnsi="宋体"/>
                <w:kern w:val="0"/>
                <w:szCs w:val="21"/>
              </w:rPr>
              <w:t>0</w:t>
            </w:r>
          </w:p>
        </w:tc>
        <w:tc>
          <w:tcPr>
            <w:tcW w:w="1134" w:type="dxa"/>
            <w:vAlign w:val="center"/>
          </w:tcPr>
          <w:p w:rsidR="00731377" w:rsidRDefault="00731377">
            <w:pPr>
              <w:spacing w:beforeLines="50" w:before="156" w:afterLines="50" w:after="156"/>
              <w:jc w:val="center"/>
              <w:rPr>
                <w:rFonts w:ascii="宋体" w:eastAsia="宋体" w:hAnsi="宋体"/>
                <w:kern w:val="0"/>
                <w:szCs w:val="21"/>
              </w:rPr>
            </w:pPr>
            <w:r>
              <w:rPr>
                <w:rFonts w:ascii="宋体" w:eastAsia="宋体" w:hAnsi="宋体" w:hint="eastAsia"/>
                <w:kern w:val="0"/>
                <w:szCs w:val="21"/>
              </w:rPr>
              <w:t>4</w:t>
            </w:r>
            <w:r>
              <w:rPr>
                <w:rFonts w:ascii="宋体" w:eastAsia="宋体" w:hAnsi="宋体"/>
                <w:kern w:val="0"/>
                <w:szCs w:val="21"/>
              </w:rPr>
              <w:t>0</w:t>
            </w:r>
          </w:p>
        </w:tc>
        <w:tc>
          <w:tcPr>
            <w:tcW w:w="2627" w:type="dxa"/>
            <w:vMerge/>
            <w:shd w:val="clear" w:color="auto" w:fill="auto"/>
            <w:vAlign w:val="center"/>
          </w:tcPr>
          <w:p w:rsidR="00731377" w:rsidRDefault="00731377">
            <w:pPr>
              <w:spacing w:beforeLines="50" w:before="156" w:afterLines="50" w:after="156"/>
              <w:rPr>
                <w:rFonts w:ascii="宋体" w:eastAsia="宋体" w:hAnsi="宋体"/>
                <w:kern w:val="0"/>
                <w:szCs w:val="21"/>
              </w:rPr>
            </w:pPr>
          </w:p>
        </w:tc>
      </w:tr>
    </w:tbl>
    <w:p w:rsidR="00A95B2B" w:rsidRPr="00330A95" w:rsidRDefault="00D552B7">
      <w:pPr>
        <w:widowControl/>
        <w:spacing w:beforeLines="50" w:before="156" w:afterLines="50" w:after="156"/>
        <w:ind w:firstLineChars="200" w:firstLine="480"/>
        <w:jc w:val="left"/>
        <w:rPr>
          <w:rFonts w:ascii="黑体" w:eastAsia="黑体" w:hAnsi="黑体"/>
          <w:sz w:val="24"/>
          <w:szCs w:val="24"/>
        </w:rPr>
      </w:pPr>
      <w:r w:rsidRPr="00330A95">
        <w:rPr>
          <w:rFonts w:ascii="黑体" w:eastAsia="黑体" w:hAnsi="黑体" w:hint="eastAsia"/>
          <w:sz w:val="24"/>
          <w:szCs w:val="24"/>
        </w:rPr>
        <w:t xml:space="preserve">（三）评分标准 </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4"/>
        <w:gridCol w:w="1984"/>
        <w:gridCol w:w="1843"/>
        <w:gridCol w:w="1779"/>
        <w:gridCol w:w="1779"/>
      </w:tblGrid>
      <w:tr w:rsidR="00A95B2B">
        <w:trPr>
          <w:trHeight w:val="454"/>
          <w:tblHeader/>
          <w:jc w:val="center"/>
        </w:trPr>
        <w:tc>
          <w:tcPr>
            <w:tcW w:w="993" w:type="dxa"/>
            <w:vMerge w:val="restart"/>
            <w:tcBorders>
              <w:top w:val="single" w:sz="4" w:space="0" w:color="auto"/>
              <w:left w:val="single" w:sz="4" w:space="0" w:color="auto"/>
              <w:right w:val="single" w:sz="4" w:space="0" w:color="auto"/>
            </w:tcBorders>
            <w:vAlign w:val="center"/>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b/>
                <w:bCs/>
                <w:szCs w:val="21"/>
              </w:rPr>
              <w:lastRenderedPageBreak/>
              <w:t>课程</w:t>
            </w:r>
          </w:p>
          <w:p w:rsidR="00A95B2B" w:rsidRDefault="00D552B7">
            <w:pPr>
              <w:widowControl/>
              <w:spacing w:beforeLines="50" w:before="156" w:afterLines="50" w:after="156"/>
              <w:jc w:val="center"/>
              <w:rPr>
                <w:rFonts w:ascii="宋体" w:eastAsia="宋体" w:hAnsi="宋体"/>
                <w:b/>
                <w:bCs/>
                <w:szCs w:val="21"/>
              </w:rPr>
            </w:pPr>
            <w:r>
              <w:rPr>
                <w:rFonts w:ascii="宋体" w:eastAsia="宋体" w:hAnsi="宋体"/>
                <w:b/>
                <w:bCs/>
                <w:szCs w:val="21"/>
              </w:rPr>
              <w:t>目标</w:t>
            </w:r>
          </w:p>
        </w:tc>
        <w:tc>
          <w:tcPr>
            <w:tcW w:w="9369" w:type="dxa"/>
            <w:gridSpan w:val="5"/>
            <w:tcBorders>
              <w:top w:val="single" w:sz="4" w:space="0" w:color="auto"/>
              <w:left w:val="single" w:sz="4" w:space="0" w:color="auto"/>
              <w:right w:val="single" w:sz="4" w:space="0" w:color="auto"/>
            </w:tcBorders>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b/>
                <w:bCs/>
                <w:szCs w:val="21"/>
              </w:rPr>
              <w:t>评分标准</w:t>
            </w:r>
          </w:p>
        </w:tc>
      </w:tr>
      <w:tr w:rsidR="00A95B2B">
        <w:trPr>
          <w:trHeight w:val="454"/>
          <w:tblHeader/>
          <w:jc w:val="center"/>
        </w:trPr>
        <w:tc>
          <w:tcPr>
            <w:tcW w:w="993" w:type="dxa"/>
            <w:vMerge/>
            <w:tcBorders>
              <w:left w:val="single" w:sz="4" w:space="0" w:color="auto"/>
              <w:right w:val="single" w:sz="4" w:space="0" w:color="auto"/>
            </w:tcBorders>
            <w:vAlign w:val="center"/>
          </w:tcPr>
          <w:p w:rsidR="00A95B2B" w:rsidRDefault="00A95B2B">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b/>
                <w:bCs/>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b/>
                <w:bCs/>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b/>
                <w:bCs/>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b/>
                <w:bCs/>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＜6</w:t>
            </w:r>
            <w:r>
              <w:rPr>
                <w:rFonts w:ascii="宋体" w:eastAsia="宋体" w:hAnsi="宋体"/>
                <w:b/>
                <w:bCs/>
                <w:szCs w:val="21"/>
              </w:rPr>
              <w:t>0</w:t>
            </w:r>
          </w:p>
        </w:tc>
      </w:tr>
      <w:tr w:rsidR="00A95B2B">
        <w:trPr>
          <w:trHeight w:val="449"/>
          <w:tblHeader/>
          <w:jc w:val="center"/>
        </w:trPr>
        <w:tc>
          <w:tcPr>
            <w:tcW w:w="993" w:type="dxa"/>
            <w:vMerge/>
            <w:tcBorders>
              <w:left w:val="single" w:sz="4" w:space="0" w:color="auto"/>
              <w:right w:val="single" w:sz="4" w:space="0" w:color="auto"/>
            </w:tcBorders>
            <w:vAlign w:val="center"/>
          </w:tcPr>
          <w:p w:rsidR="00A95B2B" w:rsidRDefault="00A95B2B">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b/>
                <w:bCs/>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b/>
                <w:bCs/>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b/>
                <w:bCs/>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rsidR="00A95B2B" w:rsidRDefault="00D552B7">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不合格</w:t>
            </w:r>
          </w:p>
        </w:tc>
      </w:tr>
      <w:tr w:rsidR="00A95B2B">
        <w:trPr>
          <w:trHeight w:val="461"/>
          <w:tblHeader/>
          <w:jc w:val="center"/>
        </w:trPr>
        <w:tc>
          <w:tcPr>
            <w:tcW w:w="993" w:type="dxa"/>
            <w:vMerge/>
            <w:tcBorders>
              <w:left w:val="single" w:sz="4" w:space="0" w:color="auto"/>
              <w:bottom w:val="single" w:sz="4" w:space="0" w:color="auto"/>
              <w:right w:val="single" w:sz="4" w:space="0" w:color="auto"/>
            </w:tcBorders>
            <w:vAlign w:val="center"/>
          </w:tcPr>
          <w:p w:rsidR="00A95B2B" w:rsidRDefault="00A95B2B">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A95B2B" w:rsidRDefault="00D552B7">
            <w:pPr>
              <w:spacing w:beforeLines="50" w:before="156" w:afterLines="50" w:after="156"/>
              <w:jc w:val="center"/>
              <w:rPr>
                <w:rFonts w:ascii="宋体" w:eastAsia="宋体" w:hAnsi="宋体"/>
                <w:b/>
                <w:bCs/>
                <w:szCs w:val="21"/>
              </w:rPr>
            </w:pPr>
            <w:r>
              <w:rPr>
                <w:rFonts w:ascii="宋体" w:eastAsia="宋体" w:hAnsi="宋体" w:hint="eastAsia"/>
                <w:b/>
                <w:bCs/>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rsidR="00A95B2B" w:rsidRDefault="00D552B7">
            <w:pPr>
              <w:spacing w:beforeLines="50" w:before="156" w:afterLines="50" w:after="156"/>
              <w:jc w:val="center"/>
              <w:rPr>
                <w:rFonts w:ascii="宋体" w:eastAsia="宋体" w:hAnsi="宋体"/>
                <w:b/>
                <w:bCs/>
                <w:szCs w:val="21"/>
              </w:rPr>
            </w:pPr>
            <w:r>
              <w:rPr>
                <w:rFonts w:ascii="宋体" w:eastAsia="宋体" w:hAnsi="宋体" w:hint="eastAsia"/>
                <w:b/>
                <w:bCs/>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rsidR="00A95B2B" w:rsidRDefault="00D552B7">
            <w:pPr>
              <w:spacing w:beforeLines="50" w:before="156" w:afterLines="50" w:after="156"/>
              <w:jc w:val="center"/>
              <w:rPr>
                <w:rFonts w:ascii="宋体" w:eastAsia="宋体" w:hAnsi="宋体"/>
                <w:b/>
                <w:bCs/>
                <w:szCs w:val="21"/>
              </w:rPr>
            </w:pPr>
            <w:r>
              <w:rPr>
                <w:rFonts w:ascii="宋体" w:eastAsia="宋体" w:hAnsi="宋体" w:hint="eastAsia"/>
                <w:b/>
                <w:bCs/>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rsidR="00A95B2B" w:rsidRDefault="00D552B7">
            <w:pPr>
              <w:spacing w:beforeLines="50" w:before="156" w:afterLines="50" w:after="156"/>
              <w:jc w:val="center"/>
              <w:rPr>
                <w:rFonts w:ascii="宋体" w:eastAsia="宋体" w:hAnsi="宋体"/>
                <w:b/>
                <w:bCs/>
                <w:szCs w:val="21"/>
              </w:rPr>
            </w:pPr>
            <w:r>
              <w:rPr>
                <w:rFonts w:ascii="宋体" w:eastAsia="宋体" w:hAnsi="宋体" w:hint="eastAsia"/>
                <w:b/>
                <w:bCs/>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rsidR="00A95B2B" w:rsidRDefault="00D552B7">
            <w:pPr>
              <w:spacing w:beforeLines="50" w:before="156" w:afterLines="50" w:after="156"/>
              <w:jc w:val="center"/>
              <w:rPr>
                <w:rFonts w:ascii="宋体" w:eastAsia="宋体" w:hAnsi="宋体"/>
                <w:b/>
                <w:bCs/>
                <w:szCs w:val="21"/>
              </w:rPr>
            </w:pPr>
            <w:r>
              <w:rPr>
                <w:rFonts w:ascii="宋体" w:eastAsia="宋体" w:hAnsi="宋体" w:hint="eastAsia"/>
                <w:b/>
                <w:bCs/>
                <w:szCs w:val="21"/>
              </w:rPr>
              <w:t>F</w:t>
            </w:r>
          </w:p>
        </w:tc>
      </w:tr>
      <w:tr w:rsidR="00A95B2B">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A95B2B" w:rsidRDefault="00D552B7">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rsidR="00A95B2B" w:rsidRDefault="00D552B7">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目标1</w:t>
            </w:r>
          </w:p>
        </w:tc>
        <w:tc>
          <w:tcPr>
            <w:tcW w:w="1984" w:type="dxa"/>
            <w:tcBorders>
              <w:top w:val="single" w:sz="4" w:space="0" w:color="auto"/>
              <w:left w:val="single" w:sz="4" w:space="0" w:color="auto"/>
              <w:bottom w:val="single" w:sz="4" w:space="0" w:color="auto"/>
              <w:right w:val="single" w:sz="4" w:space="0" w:color="auto"/>
            </w:tcBorders>
          </w:tcPr>
          <w:p w:rsidR="00A95B2B" w:rsidRPr="00F034B3" w:rsidRDefault="009A3DEA" w:rsidP="009A3DEA">
            <w:pPr>
              <w:spacing w:beforeLines="50" w:before="156" w:afterLines="50" w:after="156"/>
              <w:rPr>
                <w:rFonts w:ascii="宋体" w:eastAsia="宋体" w:hAnsi="宋体"/>
                <w:szCs w:val="21"/>
              </w:rPr>
            </w:pPr>
            <w:r w:rsidRPr="00F034B3">
              <w:rPr>
                <w:rFonts w:ascii="宋体" w:eastAsia="宋体" w:hAnsi="宋体" w:hint="eastAsia"/>
                <w:szCs w:val="21"/>
              </w:rPr>
              <w:t>非常全面、准确地掌握</w:t>
            </w:r>
            <w:r w:rsidRPr="00F034B3">
              <w:rPr>
                <w:rFonts w:ascii="宋体" w:eastAsia="宋体" w:hAnsi="宋体" w:hint="eastAsia"/>
              </w:rPr>
              <w:t>国际</w:t>
            </w:r>
            <w:r w:rsidRPr="00F034B3">
              <w:rPr>
                <w:rFonts w:ascii="宋体" w:eastAsia="宋体" w:hAnsi="宋体" w:cs="宋体" w:hint="eastAsia"/>
                <w:szCs w:val="20"/>
              </w:rPr>
              <w:t>商务环境的组成部分及对国际商务活动的影响</w:t>
            </w:r>
          </w:p>
        </w:tc>
        <w:tc>
          <w:tcPr>
            <w:tcW w:w="1984" w:type="dxa"/>
            <w:tcBorders>
              <w:top w:val="single" w:sz="4" w:space="0" w:color="auto"/>
              <w:left w:val="single" w:sz="4" w:space="0" w:color="auto"/>
              <w:bottom w:val="single" w:sz="4" w:space="0" w:color="auto"/>
              <w:right w:val="single" w:sz="4" w:space="0" w:color="auto"/>
            </w:tcBorders>
          </w:tcPr>
          <w:p w:rsidR="00A95B2B" w:rsidRPr="00F034B3" w:rsidRDefault="00D552B7" w:rsidP="009A3DEA">
            <w:pPr>
              <w:spacing w:beforeLines="50" w:before="156" w:afterLines="50" w:after="156"/>
              <w:rPr>
                <w:rFonts w:ascii="宋体" w:eastAsia="宋体" w:hAnsi="宋体"/>
                <w:szCs w:val="21"/>
              </w:rPr>
            </w:pPr>
            <w:r w:rsidRPr="00F034B3">
              <w:rPr>
                <w:rFonts w:ascii="宋体" w:eastAsia="宋体" w:hAnsi="宋体" w:hint="eastAsia"/>
                <w:szCs w:val="21"/>
              </w:rPr>
              <w:t>比较全面、准确地掌握</w:t>
            </w:r>
            <w:r w:rsidR="009A3DEA" w:rsidRPr="00F034B3">
              <w:rPr>
                <w:rFonts w:ascii="宋体" w:eastAsia="宋体" w:hAnsi="宋体" w:hint="eastAsia"/>
              </w:rPr>
              <w:t>国际</w:t>
            </w:r>
            <w:r w:rsidR="009A3DEA" w:rsidRPr="00F034B3">
              <w:rPr>
                <w:rFonts w:ascii="宋体" w:eastAsia="宋体" w:hAnsi="宋体" w:cs="宋体" w:hint="eastAsia"/>
                <w:szCs w:val="20"/>
              </w:rPr>
              <w:t>商务环境的组成部分及对国际商务活动的影响</w:t>
            </w:r>
          </w:p>
        </w:tc>
        <w:tc>
          <w:tcPr>
            <w:tcW w:w="1843" w:type="dxa"/>
            <w:tcBorders>
              <w:top w:val="single" w:sz="4" w:space="0" w:color="auto"/>
              <w:left w:val="single" w:sz="4" w:space="0" w:color="auto"/>
              <w:bottom w:val="single" w:sz="4" w:space="0" w:color="auto"/>
              <w:right w:val="single" w:sz="4" w:space="0" w:color="auto"/>
            </w:tcBorders>
          </w:tcPr>
          <w:p w:rsidR="00A95B2B" w:rsidRPr="00F034B3" w:rsidRDefault="00D552B7" w:rsidP="009A3DEA">
            <w:pPr>
              <w:spacing w:beforeLines="50" w:before="156" w:afterLines="50" w:after="156"/>
              <w:rPr>
                <w:rFonts w:ascii="宋体" w:eastAsia="宋体" w:hAnsi="宋体"/>
                <w:szCs w:val="21"/>
              </w:rPr>
            </w:pPr>
            <w:r w:rsidRPr="00F034B3">
              <w:rPr>
                <w:rFonts w:ascii="宋体" w:eastAsia="宋体" w:hAnsi="宋体" w:hint="eastAsia"/>
                <w:szCs w:val="21"/>
              </w:rPr>
              <w:t>对</w:t>
            </w:r>
            <w:r w:rsidR="009A3DEA" w:rsidRPr="00F034B3">
              <w:rPr>
                <w:rFonts w:ascii="宋体" w:eastAsia="宋体" w:hAnsi="宋体" w:hint="eastAsia"/>
              </w:rPr>
              <w:t>国际</w:t>
            </w:r>
            <w:r w:rsidR="009A3DEA" w:rsidRPr="00F034B3">
              <w:rPr>
                <w:rFonts w:ascii="宋体" w:eastAsia="宋体" w:hAnsi="宋体" w:cs="宋体" w:hint="eastAsia"/>
                <w:szCs w:val="20"/>
              </w:rPr>
              <w:t>商务环境的组成部分及对国际商务活动的影响的理解</w:t>
            </w:r>
            <w:r w:rsidRPr="00F034B3">
              <w:rPr>
                <w:rFonts w:ascii="宋体" w:eastAsia="宋体" w:hAnsi="宋体" w:hint="eastAsia"/>
                <w:szCs w:val="21"/>
              </w:rPr>
              <w:t>较为准确，但不够全面</w:t>
            </w:r>
          </w:p>
        </w:tc>
        <w:tc>
          <w:tcPr>
            <w:tcW w:w="1779" w:type="dxa"/>
            <w:tcBorders>
              <w:top w:val="single" w:sz="4" w:space="0" w:color="auto"/>
              <w:left w:val="single" w:sz="4" w:space="0" w:color="auto"/>
              <w:bottom w:val="single" w:sz="4" w:space="0" w:color="auto"/>
              <w:right w:val="single" w:sz="4" w:space="0" w:color="auto"/>
            </w:tcBorders>
          </w:tcPr>
          <w:p w:rsidR="00A95B2B" w:rsidRPr="00F034B3" w:rsidRDefault="00D552B7" w:rsidP="009A3DEA">
            <w:pPr>
              <w:spacing w:beforeLines="50" w:before="156" w:afterLines="50" w:after="156"/>
              <w:rPr>
                <w:rFonts w:ascii="宋体" w:eastAsia="宋体" w:hAnsi="宋体"/>
                <w:szCs w:val="21"/>
              </w:rPr>
            </w:pPr>
            <w:r w:rsidRPr="00F034B3">
              <w:rPr>
                <w:rFonts w:ascii="宋体" w:eastAsia="宋体" w:hAnsi="宋体" w:hint="eastAsia"/>
                <w:szCs w:val="21"/>
              </w:rPr>
              <w:t>基本正确地掌握</w:t>
            </w:r>
            <w:r w:rsidR="009A3DEA" w:rsidRPr="00F034B3">
              <w:rPr>
                <w:rFonts w:ascii="宋体" w:eastAsia="宋体" w:hAnsi="宋体" w:hint="eastAsia"/>
                <w:szCs w:val="21"/>
              </w:rPr>
              <w:t xml:space="preserve"> </w:t>
            </w:r>
            <w:r w:rsidR="009A3DEA" w:rsidRPr="00F034B3">
              <w:rPr>
                <w:rFonts w:ascii="宋体" w:eastAsia="宋体" w:hAnsi="宋体" w:hint="eastAsia"/>
              </w:rPr>
              <w:t>国际</w:t>
            </w:r>
            <w:r w:rsidR="009A3DEA" w:rsidRPr="00F034B3">
              <w:rPr>
                <w:rFonts w:ascii="宋体" w:eastAsia="宋体" w:hAnsi="宋体" w:cs="宋体" w:hint="eastAsia"/>
                <w:szCs w:val="20"/>
              </w:rPr>
              <w:t>商务环境的组成部分及对国际商务活动的影响</w:t>
            </w:r>
          </w:p>
        </w:tc>
        <w:tc>
          <w:tcPr>
            <w:tcW w:w="1779" w:type="dxa"/>
            <w:tcBorders>
              <w:top w:val="single" w:sz="4" w:space="0" w:color="auto"/>
              <w:left w:val="single" w:sz="4" w:space="0" w:color="auto"/>
              <w:bottom w:val="single" w:sz="4" w:space="0" w:color="auto"/>
              <w:right w:val="single" w:sz="4" w:space="0" w:color="auto"/>
            </w:tcBorders>
          </w:tcPr>
          <w:p w:rsidR="00A95B2B" w:rsidRPr="00F034B3" w:rsidRDefault="00D552B7" w:rsidP="009A3DEA">
            <w:pPr>
              <w:spacing w:beforeLines="50" w:before="156" w:afterLines="50" w:after="156"/>
              <w:rPr>
                <w:rFonts w:ascii="宋体" w:eastAsia="宋体" w:hAnsi="宋体"/>
                <w:szCs w:val="21"/>
              </w:rPr>
            </w:pPr>
            <w:r w:rsidRPr="00F034B3">
              <w:rPr>
                <w:rFonts w:ascii="宋体" w:eastAsia="宋体" w:hAnsi="宋体" w:hint="eastAsia"/>
                <w:szCs w:val="21"/>
              </w:rPr>
              <w:t>不能正确掌握</w:t>
            </w:r>
            <w:r w:rsidR="009A3DEA" w:rsidRPr="00F034B3">
              <w:rPr>
                <w:rFonts w:ascii="宋体" w:eastAsia="宋体" w:hAnsi="宋体" w:hint="eastAsia"/>
                <w:szCs w:val="21"/>
              </w:rPr>
              <w:t xml:space="preserve"> </w:t>
            </w:r>
            <w:r w:rsidR="009A3DEA" w:rsidRPr="00F034B3">
              <w:rPr>
                <w:rFonts w:ascii="宋体" w:eastAsia="宋体" w:hAnsi="宋体" w:hint="eastAsia"/>
              </w:rPr>
              <w:t>国际</w:t>
            </w:r>
            <w:r w:rsidR="009A3DEA" w:rsidRPr="00F034B3">
              <w:rPr>
                <w:rFonts w:ascii="宋体" w:eastAsia="宋体" w:hAnsi="宋体" w:cs="宋体" w:hint="eastAsia"/>
                <w:szCs w:val="20"/>
              </w:rPr>
              <w:t>商务环境的组成部分及对国际商务活动的影响</w:t>
            </w:r>
          </w:p>
        </w:tc>
      </w:tr>
      <w:tr w:rsidR="00A95B2B">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A95B2B" w:rsidRDefault="00D552B7">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rsidR="00A95B2B" w:rsidRDefault="00D552B7">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目标2</w:t>
            </w:r>
          </w:p>
        </w:tc>
        <w:tc>
          <w:tcPr>
            <w:tcW w:w="1984" w:type="dxa"/>
            <w:tcBorders>
              <w:top w:val="single" w:sz="4" w:space="0" w:color="auto"/>
              <w:left w:val="single" w:sz="4" w:space="0" w:color="auto"/>
              <w:bottom w:val="single" w:sz="4" w:space="0" w:color="auto"/>
              <w:right w:val="single" w:sz="4" w:space="0" w:color="auto"/>
            </w:tcBorders>
          </w:tcPr>
          <w:p w:rsidR="00A95B2B" w:rsidRPr="00F034B3" w:rsidRDefault="00D552B7" w:rsidP="00D251F5">
            <w:pPr>
              <w:spacing w:beforeLines="50" w:before="156" w:afterLines="50" w:after="156"/>
              <w:rPr>
                <w:rFonts w:ascii="宋体" w:eastAsia="宋体" w:hAnsi="宋体"/>
                <w:szCs w:val="21"/>
              </w:rPr>
            </w:pPr>
            <w:r w:rsidRPr="00F034B3">
              <w:rPr>
                <w:rFonts w:ascii="宋体" w:eastAsia="宋体" w:hAnsi="宋体" w:hint="eastAsia"/>
                <w:szCs w:val="21"/>
              </w:rPr>
              <w:t>非常准确、深入地理解</w:t>
            </w:r>
            <w:r w:rsidR="00D251F5" w:rsidRPr="00F034B3">
              <w:rPr>
                <w:rFonts w:ascii="宋体" w:eastAsia="宋体" w:hAnsi="宋体" w:cs="宋体" w:hint="eastAsia"/>
              </w:rPr>
              <w:t>国际企业战略和组织结构的内涵及选择方法</w:t>
            </w:r>
          </w:p>
        </w:tc>
        <w:tc>
          <w:tcPr>
            <w:tcW w:w="1984" w:type="dxa"/>
            <w:tcBorders>
              <w:top w:val="single" w:sz="4" w:space="0" w:color="auto"/>
              <w:left w:val="single" w:sz="4" w:space="0" w:color="auto"/>
              <w:bottom w:val="single" w:sz="4" w:space="0" w:color="auto"/>
              <w:right w:val="single" w:sz="4" w:space="0" w:color="auto"/>
            </w:tcBorders>
          </w:tcPr>
          <w:p w:rsidR="00A95B2B" w:rsidRPr="00F034B3" w:rsidRDefault="00D552B7" w:rsidP="00D251F5">
            <w:pPr>
              <w:spacing w:beforeLines="50" w:before="156" w:afterLines="50" w:after="156"/>
              <w:rPr>
                <w:rFonts w:ascii="宋体" w:eastAsia="宋体" w:hAnsi="宋体"/>
                <w:szCs w:val="21"/>
              </w:rPr>
            </w:pPr>
            <w:r w:rsidRPr="00F034B3">
              <w:rPr>
                <w:rFonts w:ascii="宋体" w:eastAsia="宋体" w:hAnsi="宋体" w:hint="eastAsia"/>
                <w:szCs w:val="21"/>
              </w:rPr>
              <w:t>比较准确、深入地理解</w:t>
            </w:r>
            <w:r w:rsidR="00D251F5" w:rsidRPr="00F034B3">
              <w:rPr>
                <w:rFonts w:ascii="宋体" w:eastAsia="宋体" w:hAnsi="宋体" w:cs="宋体" w:hint="eastAsia"/>
              </w:rPr>
              <w:t>国际企业战略和组织结构的内涵及选择方法</w:t>
            </w:r>
            <w:r w:rsidR="00D251F5" w:rsidRPr="00F034B3">
              <w:rPr>
                <w:rFonts w:ascii="宋体" w:eastAsia="宋体" w:hAnsi="宋体" w:cs="宋体" w:hint="eastAsia"/>
                <w:bCs/>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rsidR="00A95B2B" w:rsidRPr="00F034B3" w:rsidRDefault="00D552B7" w:rsidP="00D251F5">
            <w:pPr>
              <w:spacing w:beforeLines="50" w:before="156" w:afterLines="50" w:after="156"/>
              <w:rPr>
                <w:rFonts w:ascii="宋体" w:eastAsia="宋体" w:hAnsi="宋体"/>
                <w:szCs w:val="21"/>
              </w:rPr>
            </w:pPr>
            <w:r w:rsidRPr="00F034B3">
              <w:rPr>
                <w:rFonts w:ascii="宋体" w:eastAsia="宋体" w:hAnsi="宋体" w:cs="宋体" w:hint="eastAsia"/>
                <w:bCs/>
                <w:szCs w:val="20"/>
              </w:rPr>
              <w:t>对</w:t>
            </w:r>
            <w:r w:rsidR="00D251F5" w:rsidRPr="00F034B3">
              <w:rPr>
                <w:rFonts w:ascii="宋体" w:eastAsia="宋体" w:hAnsi="宋体" w:cs="宋体" w:hint="eastAsia"/>
              </w:rPr>
              <w:t>国际企业战略和组织结构的内涵及选择方法的</w:t>
            </w:r>
            <w:r w:rsidRPr="00F034B3">
              <w:rPr>
                <w:rFonts w:ascii="宋体" w:eastAsia="宋体" w:hAnsi="宋体" w:cs="宋体" w:hint="eastAsia"/>
                <w:bCs/>
                <w:szCs w:val="20"/>
              </w:rPr>
              <w:t>理解较为准确，但不够深入</w:t>
            </w:r>
          </w:p>
        </w:tc>
        <w:tc>
          <w:tcPr>
            <w:tcW w:w="1779" w:type="dxa"/>
            <w:tcBorders>
              <w:top w:val="single" w:sz="4" w:space="0" w:color="auto"/>
              <w:left w:val="single" w:sz="4" w:space="0" w:color="auto"/>
              <w:bottom w:val="single" w:sz="4" w:space="0" w:color="auto"/>
              <w:right w:val="single" w:sz="4" w:space="0" w:color="auto"/>
            </w:tcBorders>
          </w:tcPr>
          <w:p w:rsidR="00A95B2B" w:rsidRPr="00F034B3" w:rsidRDefault="00D552B7" w:rsidP="00B21E99">
            <w:pPr>
              <w:spacing w:beforeLines="50" w:before="156" w:afterLines="50" w:after="156"/>
              <w:rPr>
                <w:rFonts w:ascii="宋体" w:eastAsia="宋体" w:hAnsi="宋体"/>
                <w:szCs w:val="21"/>
              </w:rPr>
            </w:pPr>
            <w:r w:rsidRPr="00F034B3">
              <w:rPr>
                <w:rFonts w:ascii="宋体" w:eastAsia="宋体" w:hAnsi="宋体" w:hint="eastAsia"/>
                <w:szCs w:val="21"/>
              </w:rPr>
              <w:t>基本正确地理解</w:t>
            </w:r>
            <w:r w:rsidR="00B21E99" w:rsidRPr="00F034B3">
              <w:rPr>
                <w:rFonts w:ascii="宋体" w:eastAsia="宋体" w:hAnsi="宋体" w:cs="宋体" w:hint="eastAsia"/>
                <w:bCs/>
                <w:szCs w:val="20"/>
              </w:rPr>
              <w:t xml:space="preserve"> </w:t>
            </w:r>
            <w:r w:rsidR="00B21E99" w:rsidRPr="00F034B3">
              <w:rPr>
                <w:rFonts w:ascii="宋体" w:eastAsia="宋体" w:hAnsi="宋体" w:cs="宋体" w:hint="eastAsia"/>
              </w:rPr>
              <w:t>国际企业战略和组织结构的内涵及选择方法</w:t>
            </w:r>
          </w:p>
        </w:tc>
        <w:tc>
          <w:tcPr>
            <w:tcW w:w="1779" w:type="dxa"/>
            <w:tcBorders>
              <w:top w:val="single" w:sz="4" w:space="0" w:color="auto"/>
              <w:left w:val="single" w:sz="4" w:space="0" w:color="auto"/>
              <w:bottom w:val="single" w:sz="4" w:space="0" w:color="auto"/>
              <w:right w:val="single" w:sz="4" w:space="0" w:color="auto"/>
            </w:tcBorders>
          </w:tcPr>
          <w:p w:rsidR="00A95B2B" w:rsidRPr="00F034B3" w:rsidRDefault="00D552B7" w:rsidP="00B21E99">
            <w:pPr>
              <w:spacing w:beforeLines="50" w:before="156" w:afterLines="50" w:after="156"/>
              <w:rPr>
                <w:rFonts w:ascii="宋体" w:eastAsia="宋体" w:hAnsi="宋体"/>
                <w:szCs w:val="21"/>
              </w:rPr>
            </w:pPr>
            <w:r w:rsidRPr="00F034B3">
              <w:rPr>
                <w:rFonts w:ascii="宋体" w:eastAsia="宋体" w:hAnsi="宋体" w:hint="eastAsia"/>
                <w:szCs w:val="21"/>
              </w:rPr>
              <w:t>不能正确理解</w:t>
            </w:r>
            <w:r w:rsidR="00B21E99" w:rsidRPr="00F034B3">
              <w:rPr>
                <w:rFonts w:ascii="宋体" w:eastAsia="宋体" w:hAnsi="宋体" w:cs="宋体" w:hint="eastAsia"/>
                <w:bCs/>
                <w:szCs w:val="20"/>
              </w:rPr>
              <w:t xml:space="preserve"> </w:t>
            </w:r>
            <w:r w:rsidR="00B21E99" w:rsidRPr="00F034B3">
              <w:rPr>
                <w:rFonts w:ascii="宋体" w:eastAsia="宋体" w:hAnsi="宋体" w:cs="宋体" w:hint="eastAsia"/>
              </w:rPr>
              <w:t>国际企业战略和组织结构的内涵及选择方法</w:t>
            </w:r>
          </w:p>
        </w:tc>
      </w:tr>
      <w:tr w:rsidR="00A95B2B">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A95B2B" w:rsidRDefault="00D552B7">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rsidR="00A95B2B" w:rsidRDefault="00D552B7">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目标3</w:t>
            </w:r>
          </w:p>
        </w:tc>
        <w:tc>
          <w:tcPr>
            <w:tcW w:w="1984" w:type="dxa"/>
            <w:tcBorders>
              <w:top w:val="single" w:sz="4" w:space="0" w:color="auto"/>
              <w:left w:val="single" w:sz="4" w:space="0" w:color="auto"/>
              <w:bottom w:val="single" w:sz="4" w:space="0" w:color="auto"/>
              <w:right w:val="single" w:sz="4" w:space="0" w:color="auto"/>
            </w:tcBorders>
          </w:tcPr>
          <w:p w:rsidR="00A95B2B" w:rsidRPr="00F034B3" w:rsidRDefault="00D552B7" w:rsidP="009E5CD1">
            <w:pPr>
              <w:spacing w:beforeLines="50" w:before="156" w:afterLines="50" w:after="156"/>
              <w:rPr>
                <w:rFonts w:ascii="宋体" w:eastAsia="宋体" w:hAnsi="宋体"/>
                <w:szCs w:val="21"/>
              </w:rPr>
            </w:pPr>
            <w:r w:rsidRPr="00F034B3">
              <w:rPr>
                <w:rFonts w:ascii="宋体" w:eastAsia="宋体" w:hAnsi="宋体" w:hint="eastAsia"/>
                <w:szCs w:val="21"/>
              </w:rPr>
              <w:t>非常全面、准确地掌握</w:t>
            </w:r>
            <w:r w:rsidR="009E5CD1" w:rsidRPr="00F034B3">
              <w:rPr>
                <w:rFonts w:ascii="宋体" w:eastAsia="宋体" w:hAnsi="宋体" w:cs="宋体" w:hint="eastAsia"/>
              </w:rPr>
              <w:t>目标市场选择方法和国际市场的进入方式</w:t>
            </w:r>
          </w:p>
        </w:tc>
        <w:tc>
          <w:tcPr>
            <w:tcW w:w="1984" w:type="dxa"/>
            <w:tcBorders>
              <w:top w:val="single" w:sz="4" w:space="0" w:color="auto"/>
              <w:left w:val="single" w:sz="4" w:space="0" w:color="auto"/>
              <w:bottom w:val="single" w:sz="4" w:space="0" w:color="auto"/>
              <w:right w:val="single" w:sz="4" w:space="0" w:color="auto"/>
            </w:tcBorders>
          </w:tcPr>
          <w:p w:rsidR="00A95B2B" w:rsidRPr="00F034B3" w:rsidRDefault="00D552B7" w:rsidP="009E5CD1">
            <w:pPr>
              <w:spacing w:beforeLines="50" w:before="156" w:afterLines="50" w:after="156"/>
              <w:rPr>
                <w:rFonts w:ascii="宋体" w:eastAsia="宋体" w:hAnsi="宋体"/>
                <w:szCs w:val="21"/>
              </w:rPr>
            </w:pPr>
            <w:r w:rsidRPr="00F034B3">
              <w:rPr>
                <w:rFonts w:ascii="宋体" w:eastAsia="宋体" w:hAnsi="宋体" w:hint="eastAsia"/>
                <w:szCs w:val="21"/>
              </w:rPr>
              <w:t>比较全面、准确地掌握</w:t>
            </w:r>
            <w:r w:rsidR="009E5CD1" w:rsidRPr="00F034B3">
              <w:rPr>
                <w:rFonts w:ascii="宋体" w:eastAsia="宋体" w:hAnsi="宋体" w:cs="宋体" w:hint="eastAsia"/>
              </w:rPr>
              <w:t>目标市场选择方法和国际市场的进入方式</w:t>
            </w:r>
          </w:p>
        </w:tc>
        <w:tc>
          <w:tcPr>
            <w:tcW w:w="1843" w:type="dxa"/>
            <w:tcBorders>
              <w:top w:val="single" w:sz="4" w:space="0" w:color="auto"/>
              <w:left w:val="single" w:sz="4" w:space="0" w:color="auto"/>
              <w:bottom w:val="single" w:sz="4" w:space="0" w:color="auto"/>
              <w:right w:val="single" w:sz="4" w:space="0" w:color="auto"/>
            </w:tcBorders>
          </w:tcPr>
          <w:p w:rsidR="00A95B2B" w:rsidRPr="00F034B3" w:rsidRDefault="00D552B7" w:rsidP="009E5CD1">
            <w:pPr>
              <w:spacing w:beforeLines="50" w:before="156" w:afterLines="50" w:after="156"/>
              <w:rPr>
                <w:rFonts w:ascii="宋体" w:eastAsia="宋体" w:hAnsi="宋体"/>
                <w:szCs w:val="21"/>
              </w:rPr>
            </w:pPr>
            <w:r w:rsidRPr="00F034B3">
              <w:rPr>
                <w:rFonts w:ascii="宋体" w:eastAsia="宋体" w:hAnsi="宋体" w:hint="eastAsia"/>
                <w:szCs w:val="21"/>
              </w:rPr>
              <w:t>对</w:t>
            </w:r>
            <w:r w:rsidR="009E5CD1" w:rsidRPr="00F034B3">
              <w:rPr>
                <w:rFonts w:ascii="宋体" w:eastAsia="宋体" w:hAnsi="宋体" w:cs="宋体" w:hint="eastAsia"/>
              </w:rPr>
              <w:t>目标市场选择方法和国际市场的进入方式</w:t>
            </w:r>
            <w:r w:rsidRPr="00F034B3">
              <w:rPr>
                <w:rFonts w:ascii="宋体" w:eastAsia="宋体" w:hAnsi="宋体" w:hint="eastAsia"/>
                <w:szCs w:val="21"/>
              </w:rPr>
              <w:t>掌握较为准确，但不够全面</w:t>
            </w:r>
          </w:p>
        </w:tc>
        <w:tc>
          <w:tcPr>
            <w:tcW w:w="1779" w:type="dxa"/>
            <w:tcBorders>
              <w:top w:val="single" w:sz="4" w:space="0" w:color="auto"/>
              <w:left w:val="single" w:sz="4" w:space="0" w:color="auto"/>
              <w:bottom w:val="single" w:sz="4" w:space="0" w:color="auto"/>
              <w:right w:val="single" w:sz="4" w:space="0" w:color="auto"/>
            </w:tcBorders>
          </w:tcPr>
          <w:p w:rsidR="00A95B2B" w:rsidRPr="00F034B3" w:rsidRDefault="00D552B7" w:rsidP="009E5CD1">
            <w:pPr>
              <w:spacing w:beforeLines="50" w:before="156" w:afterLines="50" w:after="156"/>
              <w:rPr>
                <w:rFonts w:ascii="宋体" w:eastAsia="宋体" w:hAnsi="宋体"/>
                <w:szCs w:val="21"/>
              </w:rPr>
            </w:pPr>
            <w:r w:rsidRPr="00F034B3">
              <w:rPr>
                <w:rFonts w:ascii="宋体" w:eastAsia="宋体" w:hAnsi="宋体" w:hint="eastAsia"/>
                <w:szCs w:val="21"/>
              </w:rPr>
              <w:t>基本正确地掌握</w:t>
            </w:r>
            <w:r w:rsidR="009E5CD1" w:rsidRPr="00F034B3">
              <w:rPr>
                <w:rFonts w:ascii="宋体" w:eastAsia="宋体" w:hAnsi="宋体" w:cs="宋体" w:hint="eastAsia"/>
              </w:rPr>
              <w:t>目标市场选择方法和国际市场的进入方式</w:t>
            </w:r>
          </w:p>
        </w:tc>
        <w:tc>
          <w:tcPr>
            <w:tcW w:w="1779" w:type="dxa"/>
            <w:tcBorders>
              <w:top w:val="single" w:sz="4" w:space="0" w:color="auto"/>
              <w:left w:val="single" w:sz="4" w:space="0" w:color="auto"/>
              <w:bottom w:val="single" w:sz="4" w:space="0" w:color="auto"/>
              <w:right w:val="single" w:sz="4" w:space="0" w:color="auto"/>
            </w:tcBorders>
          </w:tcPr>
          <w:p w:rsidR="00A95B2B" w:rsidRPr="00F034B3" w:rsidRDefault="00D552B7" w:rsidP="009E5CD1">
            <w:pPr>
              <w:spacing w:beforeLines="50" w:before="156" w:afterLines="50" w:after="156"/>
              <w:rPr>
                <w:rFonts w:ascii="宋体" w:eastAsia="宋体" w:hAnsi="宋体"/>
                <w:szCs w:val="21"/>
              </w:rPr>
            </w:pPr>
            <w:r w:rsidRPr="00F034B3">
              <w:rPr>
                <w:rFonts w:ascii="宋体" w:eastAsia="宋体" w:hAnsi="宋体" w:hint="eastAsia"/>
                <w:szCs w:val="21"/>
              </w:rPr>
              <w:t>不能正确掌握</w:t>
            </w:r>
            <w:r w:rsidR="009E5CD1" w:rsidRPr="00F034B3">
              <w:rPr>
                <w:rFonts w:ascii="宋体" w:eastAsia="宋体" w:hAnsi="宋体" w:cs="宋体" w:hint="eastAsia"/>
              </w:rPr>
              <w:t>目标市场选择方法和国际市场的进入方式</w:t>
            </w:r>
          </w:p>
        </w:tc>
      </w:tr>
      <w:tr w:rsidR="009A3DEA">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9A3DEA" w:rsidRDefault="009A3DEA" w:rsidP="009A3DEA">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rsidR="009A3DEA" w:rsidRDefault="009A3DEA" w:rsidP="009A3DEA">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目标4</w:t>
            </w:r>
          </w:p>
        </w:tc>
        <w:tc>
          <w:tcPr>
            <w:tcW w:w="1984" w:type="dxa"/>
            <w:tcBorders>
              <w:top w:val="single" w:sz="4" w:space="0" w:color="auto"/>
              <w:left w:val="single" w:sz="4" w:space="0" w:color="auto"/>
              <w:bottom w:val="single" w:sz="4" w:space="0" w:color="auto"/>
              <w:right w:val="single" w:sz="4" w:space="0" w:color="auto"/>
            </w:tcBorders>
          </w:tcPr>
          <w:p w:rsidR="009A3DEA" w:rsidRPr="00F034B3" w:rsidRDefault="009E5CD1">
            <w:pPr>
              <w:spacing w:beforeLines="50" w:before="156" w:afterLines="50" w:after="156"/>
              <w:rPr>
                <w:rFonts w:ascii="宋体" w:eastAsia="宋体" w:hAnsi="宋体"/>
                <w:szCs w:val="21"/>
              </w:rPr>
            </w:pPr>
            <w:r w:rsidRPr="00F034B3">
              <w:rPr>
                <w:rFonts w:ascii="宋体" w:eastAsia="宋体" w:hAnsi="宋体" w:hint="eastAsia"/>
                <w:szCs w:val="21"/>
              </w:rPr>
              <w:t>非常全面、准确地掌握</w:t>
            </w:r>
            <w:r w:rsidRPr="00F034B3">
              <w:rPr>
                <w:rFonts w:ascii="宋体" w:eastAsia="宋体" w:hAnsi="宋体" w:cs="宋体" w:hint="eastAsia"/>
                <w:szCs w:val="20"/>
              </w:rPr>
              <w:t>国际商务的支持措施的内容及方法</w:t>
            </w:r>
          </w:p>
        </w:tc>
        <w:tc>
          <w:tcPr>
            <w:tcW w:w="1984" w:type="dxa"/>
            <w:tcBorders>
              <w:top w:val="single" w:sz="4" w:space="0" w:color="auto"/>
              <w:left w:val="single" w:sz="4" w:space="0" w:color="auto"/>
              <w:bottom w:val="single" w:sz="4" w:space="0" w:color="auto"/>
              <w:right w:val="single" w:sz="4" w:space="0" w:color="auto"/>
            </w:tcBorders>
          </w:tcPr>
          <w:p w:rsidR="009A3DEA" w:rsidRPr="00F034B3" w:rsidRDefault="009E5CD1">
            <w:pPr>
              <w:spacing w:beforeLines="50" w:before="156" w:afterLines="50" w:after="156"/>
              <w:rPr>
                <w:rFonts w:ascii="宋体" w:eastAsia="宋体" w:hAnsi="宋体"/>
                <w:szCs w:val="21"/>
              </w:rPr>
            </w:pPr>
            <w:r w:rsidRPr="00F034B3">
              <w:rPr>
                <w:rFonts w:ascii="宋体" w:eastAsia="宋体" w:hAnsi="宋体" w:hint="eastAsia"/>
                <w:szCs w:val="21"/>
              </w:rPr>
              <w:t>比较全面、准确地掌握</w:t>
            </w:r>
            <w:r w:rsidRPr="00F034B3">
              <w:rPr>
                <w:rFonts w:ascii="宋体" w:eastAsia="宋体" w:hAnsi="宋体" w:cs="宋体" w:hint="eastAsia"/>
                <w:szCs w:val="20"/>
              </w:rPr>
              <w:t>国际商务的支持措施的内容及方法</w:t>
            </w:r>
          </w:p>
        </w:tc>
        <w:tc>
          <w:tcPr>
            <w:tcW w:w="1843" w:type="dxa"/>
            <w:tcBorders>
              <w:top w:val="single" w:sz="4" w:space="0" w:color="auto"/>
              <w:left w:val="single" w:sz="4" w:space="0" w:color="auto"/>
              <w:bottom w:val="single" w:sz="4" w:space="0" w:color="auto"/>
              <w:right w:val="single" w:sz="4" w:space="0" w:color="auto"/>
            </w:tcBorders>
          </w:tcPr>
          <w:p w:rsidR="009A3DEA" w:rsidRPr="00F034B3" w:rsidRDefault="009E5CD1">
            <w:pPr>
              <w:spacing w:beforeLines="50" w:before="156" w:afterLines="50" w:after="156"/>
              <w:rPr>
                <w:rFonts w:ascii="宋体" w:eastAsia="宋体" w:hAnsi="宋体"/>
                <w:szCs w:val="21"/>
              </w:rPr>
            </w:pPr>
            <w:r w:rsidRPr="00F034B3">
              <w:rPr>
                <w:rFonts w:ascii="宋体" w:eastAsia="宋体" w:hAnsi="宋体" w:hint="eastAsia"/>
                <w:szCs w:val="21"/>
              </w:rPr>
              <w:t>对</w:t>
            </w:r>
            <w:r w:rsidRPr="00F034B3">
              <w:rPr>
                <w:rFonts w:ascii="宋体" w:eastAsia="宋体" w:hAnsi="宋体" w:cs="宋体" w:hint="eastAsia"/>
                <w:szCs w:val="20"/>
              </w:rPr>
              <w:t>国际商务的支持措施的内容及方法</w:t>
            </w:r>
            <w:r w:rsidRPr="00F034B3">
              <w:rPr>
                <w:rFonts w:ascii="宋体" w:eastAsia="宋体" w:hAnsi="宋体" w:hint="eastAsia"/>
                <w:szCs w:val="21"/>
              </w:rPr>
              <w:t>掌握较为准确，但不够全面</w:t>
            </w:r>
          </w:p>
        </w:tc>
        <w:tc>
          <w:tcPr>
            <w:tcW w:w="1779" w:type="dxa"/>
            <w:tcBorders>
              <w:top w:val="single" w:sz="4" w:space="0" w:color="auto"/>
              <w:left w:val="single" w:sz="4" w:space="0" w:color="auto"/>
              <w:bottom w:val="single" w:sz="4" w:space="0" w:color="auto"/>
              <w:right w:val="single" w:sz="4" w:space="0" w:color="auto"/>
            </w:tcBorders>
          </w:tcPr>
          <w:p w:rsidR="009A3DEA" w:rsidRPr="00F034B3" w:rsidRDefault="009E5CD1">
            <w:pPr>
              <w:spacing w:beforeLines="50" w:before="156" w:afterLines="50" w:after="156"/>
              <w:rPr>
                <w:rFonts w:ascii="宋体" w:eastAsia="宋体" w:hAnsi="宋体"/>
                <w:szCs w:val="21"/>
              </w:rPr>
            </w:pPr>
            <w:r w:rsidRPr="00F034B3">
              <w:rPr>
                <w:rFonts w:ascii="宋体" w:eastAsia="宋体" w:hAnsi="宋体" w:hint="eastAsia"/>
                <w:szCs w:val="21"/>
              </w:rPr>
              <w:t>基本正确地掌握</w:t>
            </w:r>
            <w:r w:rsidRPr="00F034B3">
              <w:rPr>
                <w:rFonts w:ascii="宋体" w:eastAsia="宋体" w:hAnsi="宋体" w:cs="宋体" w:hint="eastAsia"/>
                <w:szCs w:val="20"/>
              </w:rPr>
              <w:t>国际商务的支持措施的内容及方法</w:t>
            </w:r>
          </w:p>
        </w:tc>
        <w:tc>
          <w:tcPr>
            <w:tcW w:w="1779" w:type="dxa"/>
            <w:tcBorders>
              <w:top w:val="single" w:sz="4" w:space="0" w:color="auto"/>
              <w:left w:val="single" w:sz="4" w:space="0" w:color="auto"/>
              <w:bottom w:val="single" w:sz="4" w:space="0" w:color="auto"/>
              <w:right w:val="single" w:sz="4" w:space="0" w:color="auto"/>
            </w:tcBorders>
          </w:tcPr>
          <w:p w:rsidR="009A3DEA" w:rsidRPr="00F034B3" w:rsidRDefault="009E5CD1">
            <w:pPr>
              <w:spacing w:beforeLines="50" w:before="156" w:afterLines="50" w:after="156"/>
              <w:rPr>
                <w:rFonts w:ascii="宋体" w:eastAsia="宋体" w:hAnsi="宋体"/>
                <w:szCs w:val="21"/>
              </w:rPr>
            </w:pPr>
            <w:r w:rsidRPr="00F034B3">
              <w:rPr>
                <w:rFonts w:ascii="宋体" w:eastAsia="宋体" w:hAnsi="宋体" w:hint="eastAsia"/>
                <w:szCs w:val="21"/>
              </w:rPr>
              <w:t>不能正确掌握</w:t>
            </w:r>
            <w:r w:rsidRPr="00F034B3">
              <w:rPr>
                <w:rFonts w:ascii="宋体" w:eastAsia="宋体" w:hAnsi="宋体" w:cs="宋体" w:hint="eastAsia"/>
                <w:szCs w:val="20"/>
              </w:rPr>
              <w:t>国际商务的支持措施的内容及方法</w:t>
            </w:r>
          </w:p>
        </w:tc>
      </w:tr>
    </w:tbl>
    <w:p w:rsidR="00A95B2B" w:rsidRPr="00512A12" w:rsidRDefault="00A95B2B">
      <w:pPr>
        <w:widowControl/>
        <w:jc w:val="left"/>
        <w:rPr>
          <w:rFonts w:ascii="宋体" w:eastAsia="宋体" w:hAnsi="宋体"/>
        </w:rPr>
      </w:pPr>
    </w:p>
    <w:sectPr w:rsidR="00A95B2B" w:rsidRPr="00512A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293" w:rsidRDefault="00EE4293" w:rsidP="00E65E43">
      <w:r>
        <w:separator/>
      </w:r>
    </w:p>
  </w:endnote>
  <w:endnote w:type="continuationSeparator" w:id="0">
    <w:p w:rsidR="00EE4293" w:rsidRDefault="00EE4293" w:rsidP="00E65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MS Gothic"/>
    <w:charset w:val="80"/>
    <w:family w:val="auto"/>
    <w:pitch w:val="default"/>
    <w:sig w:usb0="00000000" w:usb1="0000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293" w:rsidRDefault="00EE4293" w:rsidP="00E65E43">
      <w:r>
        <w:separator/>
      </w:r>
    </w:p>
  </w:footnote>
  <w:footnote w:type="continuationSeparator" w:id="0">
    <w:p w:rsidR="00EE4293" w:rsidRDefault="00EE4293" w:rsidP="00E65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150E6"/>
    <w:multiLevelType w:val="multilevel"/>
    <w:tmpl w:val="B42A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61DD8"/>
    <w:multiLevelType w:val="multilevel"/>
    <w:tmpl w:val="1A961D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499470A"/>
    <w:multiLevelType w:val="singleLevel"/>
    <w:tmpl w:val="6499470A"/>
    <w:lvl w:ilvl="0">
      <w:start w:val="2"/>
      <w:numFmt w:val="chineseCounting"/>
      <w:suff w:val="nothing"/>
      <w:lvlText w:val="（%1）"/>
      <w:lvlJc w:val="left"/>
    </w:lvl>
  </w:abstractNum>
  <w:abstractNum w:abstractNumId="3" w15:restartNumberingAfterBreak="0">
    <w:nsid w:val="64994788"/>
    <w:multiLevelType w:val="singleLevel"/>
    <w:tmpl w:val="64994788"/>
    <w:lvl w:ilvl="0">
      <w:start w:val="3"/>
      <w:numFmt w:val="chineseCounting"/>
      <w:suff w:val="nothing"/>
      <w:lvlText w:val="%1、"/>
      <w:lvlJc w:val="left"/>
    </w:lvl>
  </w:abstractNum>
  <w:abstractNum w:abstractNumId="4" w15:restartNumberingAfterBreak="0">
    <w:nsid w:val="649947F8"/>
    <w:multiLevelType w:val="singleLevel"/>
    <w:tmpl w:val="649947F8"/>
    <w:lvl w:ilvl="0">
      <w:start w:val="5"/>
      <w:numFmt w:val="chineseCounting"/>
      <w:suff w:val="nothing"/>
      <w:lvlText w:val="%1、"/>
      <w:lvlJc w:val="left"/>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724"/>
    <w:rsid w:val="00022CBB"/>
    <w:rsid w:val="000335DE"/>
    <w:rsid w:val="00046935"/>
    <w:rsid w:val="00062C8D"/>
    <w:rsid w:val="00077A5F"/>
    <w:rsid w:val="000868D9"/>
    <w:rsid w:val="00092B77"/>
    <w:rsid w:val="000B6881"/>
    <w:rsid w:val="000D25E5"/>
    <w:rsid w:val="000D2824"/>
    <w:rsid w:val="000E6E53"/>
    <w:rsid w:val="000F054A"/>
    <w:rsid w:val="00124E55"/>
    <w:rsid w:val="0015126A"/>
    <w:rsid w:val="00170220"/>
    <w:rsid w:val="001A65E3"/>
    <w:rsid w:val="001D5803"/>
    <w:rsid w:val="001E4C1E"/>
    <w:rsid w:val="001E5724"/>
    <w:rsid w:val="001F1234"/>
    <w:rsid w:val="001F7BC2"/>
    <w:rsid w:val="00201E4D"/>
    <w:rsid w:val="00211FDC"/>
    <w:rsid w:val="00230128"/>
    <w:rsid w:val="00242673"/>
    <w:rsid w:val="00251EFA"/>
    <w:rsid w:val="002555F7"/>
    <w:rsid w:val="00260EF0"/>
    <w:rsid w:val="00274165"/>
    <w:rsid w:val="00285327"/>
    <w:rsid w:val="002A7568"/>
    <w:rsid w:val="002B569D"/>
    <w:rsid w:val="002B6EC1"/>
    <w:rsid w:val="002D334E"/>
    <w:rsid w:val="00313A87"/>
    <w:rsid w:val="003221DE"/>
    <w:rsid w:val="00322986"/>
    <w:rsid w:val="00330A95"/>
    <w:rsid w:val="003404B2"/>
    <w:rsid w:val="0034254B"/>
    <w:rsid w:val="00385453"/>
    <w:rsid w:val="0038665C"/>
    <w:rsid w:val="0039637C"/>
    <w:rsid w:val="003A07B0"/>
    <w:rsid w:val="003A1301"/>
    <w:rsid w:val="003B7789"/>
    <w:rsid w:val="003D7A0E"/>
    <w:rsid w:val="003E59C8"/>
    <w:rsid w:val="003E62F2"/>
    <w:rsid w:val="003F477F"/>
    <w:rsid w:val="004045D5"/>
    <w:rsid w:val="004070CF"/>
    <w:rsid w:val="00444DEB"/>
    <w:rsid w:val="004729ED"/>
    <w:rsid w:val="004E438E"/>
    <w:rsid w:val="00512A12"/>
    <w:rsid w:val="00516860"/>
    <w:rsid w:val="00537F4B"/>
    <w:rsid w:val="00583748"/>
    <w:rsid w:val="00597F18"/>
    <w:rsid w:val="005A0378"/>
    <w:rsid w:val="005B212D"/>
    <w:rsid w:val="005D6047"/>
    <w:rsid w:val="005D6C25"/>
    <w:rsid w:val="005E09DB"/>
    <w:rsid w:val="00644D97"/>
    <w:rsid w:val="00650BD3"/>
    <w:rsid w:val="0065442F"/>
    <w:rsid w:val="00655708"/>
    <w:rsid w:val="00665621"/>
    <w:rsid w:val="00670A72"/>
    <w:rsid w:val="00673A9B"/>
    <w:rsid w:val="00687BFA"/>
    <w:rsid w:val="006A7734"/>
    <w:rsid w:val="006B4CB5"/>
    <w:rsid w:val="006E18DF"/>
    <w:rsid w:val="006E4F82"/>
    <w:rsid w:val="006E5BFE"/>
    <w:rsid w:val="006F2304"/>
    <w:rsid w:val="006F5656"/>
    <w:rsid w:val="006F64C9"/>
    <w:rsid w:val="00725B2A"/>
    <w:rsid w:val="00731377"/>
    <w:rsid w:val="00733111"/>
    <w:rsid w:val="00745751"/>
    <w:rsid w:val="00761D3A"/>
    <w:rsid w:val="00762E31"/>
    <w:rsid w:val="007639A2"/>
    <w:rsid w:val="00771C18"/>
    <w:rsid w:val="00796FE1"/>
    <w:rsid w:val="007B4516"/>
    <w:rsid w:val="007C08F9"/>
    <w:rsid w:val="007C379D"/>
    <w:rsid w:val="007C62ED"/>
    <w:rsid w:val="007E39E3"/>
    <w:rsid w:val="007E4C6B"/>
    <w:rsid w:val="007F466B"/>
    <w:rsid w:val="007F56A7"/>
    <w:rsid w:val="00800BF2"/>
    <w:rsid w:val="00801103"/>
    <w:rsid w:val="008128AD"/>
    <w:rsid w:val="00815E68"/>
    <w:rsid w:val="00824CB1"/>
    <w:rsid w:val="00826A47"/>
    <w:rsid w:val="00831FA2"/>
    <w:rsid w:val="008372E7"/>
    <w:rsid w:val="00851CD9"/>
    <w:rsid w:val="008560E2"/>
    <w:rsid w:val="0086511A"/>
    <w:rsid w:val="00883667"/>
    <w:rsid w:val="00886EBF"/>
    <w:rsid w:val="008B12D8"/>
    <w:rsid w:val="008B585E"/>
    <w:rsid w:val="008E7B11"/>
    <w:rsid w:val="008F0989"/>
    <w:rsid w:val="00902A4D"/>
    <w:rsid w:val="00902F27"/>
    <w:rsid w:val="00905E13"/>
    <w:rsid w:val="0091177D"/>
    <w:rsid w:val="00931860"/>
    <w:rsid w:val="00945851"/>
    <w:rsid w:val="00947C90"/>
    <w:rsid w:val="00953C0B"/>
    <w:rsid w:val="00967C78"/>
    <w:rsid w:val="00975FBF"/>
    <w:rsid w:val="009A3DEA"/>
    <w:rsid w:val="009C62E0"/>
    <w:rsid w:val="009E5CD1"/>
    <w:rsid w:val="00A03BBD"/>
    <w:rsid w:val="00A1313E"/>
    <w:rsid w:val="00A15CD4"/>
    <w:rsid w:val="00A36544"/>
    <w:rsid w:val="00A61EFD"/>
    <w:rsid w:val="00A81996"/>
    <w:rsid w:val="00A87C51"/>
    <w:rsid w:val="00A95B2B"/>
    <w:rsid w:val="00AA3077"/>
    <w:rsid w:val="00AA4570"/>
    <w:rsid w:val="00AA630A"/>
    <w:rsid w:val="00AC70D4"/>
    <w:rsid w:val="00AC7712"/>
    <w:rsid w:val="00AE3D1A"/>
    <w:rsid w:val="00B03909"/>
    <w:rsid w:val="00B13ABF"/>
    <w:rsid w:val="00B17FE4"/>
    <w:rsid w:val="00B200C6"/>
    <w:rsid w:val="00B21E99"/>
    <w:rsid w:val="00B40ECD"/>
    <w:rsid w:val="00B455E2"/>
    <w:rsid w:val="00B45EFB"/>
    <w:rsid w:val="00B6153B"/>
    <w:rsid w:val="00BA23F0"/>
    <w:rsid w:val="00BA6FC5"/>
    <w:rsid w:val="00BC6B7C"/>
    <w:rsid w:val="00BE327E"/>
    <w:rsid w:val="00BF1393"/>
    <w:rsid w:val="00C00798"/>
    <w:rsid w:val="00C03939"/>
    <w:rsid w:val="00C26866"/>
    <w:rsid w:val="00C31A09"/>
    <w:rsid w:val="00C54636"/>
    <w:rsid w:val="00C64547"/>
    <w:rsid w:val="00C7085C"/>
    <w:rsid w:val="00C87A25"/>
    <w:rsid w:val="00C928EA"/>
    <w:rsid w:val="00CA53B2"/>
    <w:rsid w:val="00CF0881"/>
    <w:rsid w:val="00CF30C5"/>
    <w:rsid w:val="00D02A2E"/>
    <w:rsid w:val="00D02F99"/>
    <w:rsid w:val="00D11F41"/>
    <w:rsid w:val="00D13271"/>
    <w:rsid w:val="00D14471"/>
    <w:rsid w:val="00D1543E"/>
    <w:rsid w:val="00D251F5"/>
    <w:rsid w:val="00D417A1"/>
    <w:rsid w:val="00D41C6E"/>
    <w:rsid w:val="00D504B7"/>
    <w:rsid w:val="00D552B7"/>
    <w:rsid w:val="00D658B6"/>
    <w:rsid w:val="00D715F7"/>
    <w:rsid w:val="00D761C0"/>
    <w:rsid w:val="00DA07AB"/>
    <w:rsid w:val="00DB185C"/>
    <w:rsid w:val="00DD7B5F"/>
    <w:rsid w:val="00DE7849"/>
    <w:rsid w:val="00E05E8B"/>
    <w:rsid w:val="00E07311"/>
    <w:rsid w:val="00E34501"/>
    <w:rsid w:val="00E366AB"/>
    <w:rsid w:val="00E45D60"/>
    <w:rsid w:val="00E55C6F"/>
    <w:rsid w:val="00E64B1F"/>
    <w:rsid w:val="00E65E43"/>
    <w:rsid w:val="00E76E34"/>
    <w:rsid w:val="00EB7419"/>
    <w:rsid w:val="00EC4F6E"/>
    <w:rsid w:val="00ED3D94"/>
    <w:rsid w:val="00ED7F81"/>
    <w:rsid w:val="00EE4293"/>
    <w:rsid w:val="00EF6F02"/>
    <w:rsid w:val="00F00833"/>
    <w:rsid w:val="00F034B3"/>
    <w:rsid w:val="00F04FED"/>
    <w:rsid w:val="00F11A14"/>
    <w:rsid w:val="00F1359E"/>
    <w:rsid w:val="00F1532B"/>
    <w:rsid w:val="00F55585"/>
    <w:rsid w:val="00F56396"/>
    <w:rsid w:val="00F95A41"/>
    <w:rsid w:val="00F95C91"/>
    <w:rsid w:val="00FA6742"/>
    <w:rsid w:val="00FB77A1"/>
    <w:rsid w:val="00FC24B5"/>
    <w:rsid w:val="00FE12D9"/>
    <w:rsid w:val="00FE21F5"/>
    <w:rsid w:val="00FF28EA"/>
    <w:rsid w:val="020B7729"/>
    <w:rsid w:val="032D64CB"/>
    <w:rsid w:val="08E94BE9"/>
    <w:rsid w:val="1F5901EA"/>
    <w:rsid w:val="24DE0BEE"/>
    <w:rsid w:val="2C385803"/>
    <w:rsid w:val="2FA10B21"/>
    <w:rsid w:val="34C108AA"/>
    <w:rsid w:val="37FD31FE"/>
    <w:rsid w:val="420F6274"/>
    <w:rsid w:val="4CF50B53"/>
    <w:rsid w:val="55FA250B"/>
    <w:rsid w:val="56D73167"/>
    <w:rsid w:val="59433257"/>
    <w:rsid w:val="6D38040D"/>
    <w:rsid w:val="6D903118"/>
    <w:rsid w:val="709A2664"/>
    <w:rsid w:val="7D3E2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133BC8-09EC-4267-802E-BC40C6D6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eastAsia="宋体" w:hAnsi="Courier New" w:cs="Times New Roman"/>
      <w:szCs w:val="20"/>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basedOn w:val="a0"/>
    <w:link w:val="a3"/>
    <w:uiPriority w:val="99"/>
    <w:qFormat/>
    <w:rPr>
      <w:rFonts w:ascii="宋体" w:eastAsia="宋体" w:hAnsi="Courier New" w:cs="Times New Roman"/>
      <w:szCs w:val="20"/>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paragraph" w:customStyle="1" w:styleId="1">
    <w:name w:val="无间隔1"/>
    <w:uiPriority w:val="1"/>
    <w:qFormat/>
    <w:pPr>
      <w:widowControl w:val="0"/>
      <w:jc w:val="both"/>
    </w:pPr>
    <w:rPr>
      <w:rFonts w:ascii="Times New Roman" w:hAnsi="Times New Roman"/>
      <w:kern w:val="2"/>
      <w:sz w:val="21"/>
      <w:szCs w:val="24"/>
    </w:rPr>
  </w:style>
  <w:style w:type="paragraph" w:styleId="ac">
    <w:name w:val="List Paragraph"/>
    <w:basedOn w:val="a"/>
    <w:uiPriority w:val="34"/>
    <w:qFormat/>
    <w:rsid w:val="00537F4B"/>
    <w:pPr>
      <w:ind w:firstLineChars="200" w:firstLine="420"/>
    </w:pPr>
  </w:style>
  <w:style w:type="paragraph" w:customStyle="1" w:styleId="Readings">
    <w:name w:val="Readings"/>
    <w:basedOn w:val="a"/>
    <w:rsid w:val="00BC6B7C"/>
    <w:pPr>
      <w:tabs>
        <w:tab w:val="left" w:pos="720"/>
        <w:tab w:val="left" w:pos="1440"/>
        <w:tab w:val="left" w:pos="2160"/>
        <w:tab w:val="left" w:pos="2880"/>
      </w:tabs>
      <w:jc w:val="left"/>
    </w:pPr>
    <w:rPr>
      <w:rFonts w:ascii="Garamond" w:eastAsia="Times New Roman" w:hAnsi="Garamond" w:cs="Times New Roman"/>
      <w:b/>
      <w:snapToGrid w:val="0"/>
      <w:kern w:val="0"/>
      <w:sz w:val="24"/>
      <w:szCs w:val="20"/>
    </w:rPr>
  </w:style>
  <w:style w:type="paragraph" w:customStyle="1" w:styleId="Session">
    <w:name w:val="Session"/>
    <w:basedOn w:val="a"/>
    <w:rsid w:val="00771C18"/>
    <w:pPr>
      <w:tabs>
        <w:tab w:val="left" w:pos="720"/>
        <w:tab w:val="left" w:pos="1440"/>
        <w:tab w:val="left" w:pos="2160"/>
        <w:tab w:val="left" w:pos="2880"/>
      </w:tabs>
      <w:spacing w:after="240"/>
    </w:pPr>
    <w:rPr>
      <w:rFonts w:ascii="Times New Roman" w:eastAsia="宋体" w:hAnsi="Times New Roman" w:cs="Times New Roman"/>
      <w:b/>
      <w:snapToGrid w:val="0"/>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684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10</Pages>
  <Words>986</Words>
  <Characters>5626</Characters>
  <Application>Microsoft Office Word</Application>
  <DocSecurity>0</DocSecurity>
  <Lines>46</Lines>
  <Paragraphs>13</Paragraphs>
  <ScaleCrop>false</ScaleCrop>
  <Company>P R C</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JZY</cp:lastModifiedBy>
  <cp:revision>197</cp:revision>
  <cp:lastPrinted>2020-12-24T15:17:00Z</cp:lastPrinted>
  <dcterms:created xsi:type="dcterms:W3CDTF">2020-12-08T16:33:00Z</dcterms:created>
  <dcterms:modified xsi:type="dcterms:W3CDTF">2023-08-12T09:52:00Z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